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E89" w:rsidRPr="00C8272F" w:rsidRDefault="00064E89" w:rsidP="00710F8C">
      <w:pPr>
        <w:adjustRightInd/>
        <w:snapToGrid/>
        <w:spacing w:before="100" w:beforeAutospacing="1" w:after="100" w:afterAutospacing="1" w:line="360" w:lineRule="atLeast"/>
        <w:jc w:val="center"/>
        <w:outlineLvl w:val="0"/>
        <w:rPr>
          <w:rFonts w:ascii="微软雅黑" w:cs="宋体"/>
          <w:b/>
          <w:bCs/>
          <w:color w:val="333333"/>
          <w:kern w:val="36"/>
          <w:sz w:val="48"/>
          <w:szCs w:val="48"/>
        </w:rPr>
      </w:pPr>
      <w:r w:rsidRPr="00C8272F">
        <w:rPr>
          <w:rFonts w:ascii="微软雅黑" w:hAnsi="微软雅黑" w:cs="宋体"/>
          <w:b/>
          <w:bCs/>
          <w:color w:val="333333"/>
          <w:kern w:val="36"/>
          <w:sz w:val="48"/>
          <w:szCs w:val="48"/>
        </w:rPr>
        <w:t>2015</w:t>
      </w:r>
      <w:r w:rsidRPr="00C8272F">
        <w:rPr>
          <w:rFonts w:ascii="微软雅黑" w:hAnsi="微软雅黑" w:cs="宋体" w:hint="eastAsia"/>
          <w:b/>
          <w:bCs/>
          <w:color w:val="333333"/>
          <w:kern w:val="36"/>
          <w:sz w:val="48"/>
          <w:szCs w:val="48"/>
        </w:rPr>
        <w:t>年度四川省安全生产科技攻关项目公告</w:t>
      </w:r>
    </w:p>
    <w:p w:rsidR="00064E89" w:rsidRPr="00C8272F" w:rsidRDefault="00064E89" w:rsidP="00710F8C">
      <w:pPr>
        <w:shd w:val="clear" w:color="auto" w:fill="FAFAFA"/>
        <w:adjustRightInd/>
        <w:snapToGrid/>
        <w:spacing w:before="100" w:beforeAutospacing="1" w:after="100" w:afterAutospacing="1" w:line="360" w:lineRule="atLeast"/>
        <w:ind w:firstLine="480"/>
        <w:rPr>
          <w:rFonts w:ascii="微软雅黑" w:cs="宋体"/>
          <w:color w:val="000000"/>
          <w:sz w:val="18"/>
          <w:szCs w:val="18"/>
        </w:rPr>
      </w:pPr>
      <w:r w:rsidRPr="00C8272F">
        <w:rPr>
          <w:rFonts w:ascii="宋体" w:eastAsia="宋体" w:hAnsi="宋体" w:cs="宋体" w:hint="eastAsia"/>
          <w:color w:val="000000"/>
          <w:sz w:val="24"/>
          <w:szCs w:val="24"/>
        </w:rPr>
        <w:t>按照《四川省“十二五”安全生产规划》要求，为推动实施“科技兴安”战略，加强对科技投入的引导，四川省安全生产监督管理局</w:t>
      </w:r>
      <w:r w:rsidRPr="00C8272F">
        <w:rPr>
          <w:rFonts w:ascii="宋体" w:eastAsia="宋体" w:hAnsi="宋体" w:cs="宋体"/>
          <w:color w:val="000000"/>
          <w:sz w:val="24"/>
          <w:szCs w:val="24"/>
        </w:rPr>
        <w:t xml:space="preserve"> </w:t>
      </w:r>
      <w:r w:rsidRPr="00C8272F">
        <w:rPr>
          <w:rFonts w:ascii="宋体" w:eastAsia="宋体" w:hAnsi="宋体" w:cs="宋体" w:hint="eastAsia"/>
          <w:color w:val="000000"/>
          <w:sz w:val="24"/>
          <w:szCs w:val="24"/>
        </w:rPr>
        <w:t>四川煤矿安全监察局面向全社会公开征集科技攻关项目研发单位。现将《</w:t>
      </w:r>
      <w:r w:rsidRPr="00C8272F">
        <w:rPr>
          <w:rFonts w:ascii="宋体" w:eastAsia="宋体" w:hAnsi="宋体" w:cs="宋体"/>
          <w:color w:val="000000"/>
          <w:sz w:val="24"/>
          <w:szCs w:val="24"/>
        </w:rPr>
        <w:t>2015</w:t>
      </w:r>
      <w:r w:rsidRPr="00C8272F">
        <w:rPr>
          <w:rFonts w:ascii="宋体" w:eastAsia="宋体" w:hAnsi="宋体" w:cs="宋体" w:hint="eastAsia"/>
          <w:color w:val="000000"/>
          <w:sz w:val="24"/>
          <w:szCs w:val="24"/>
        </w:rPr>
        <w:t>年度四川省安全生产科技攻关项目》予以发布。</w:t>
      </w:r>
    </w:p>
    <w:p w:rsidR="00064E89" w:rsidRPr="00C8272F" w:rsidRDefault="00064E89" w:rsidP="00710F8C">
      <w:pPr>
        <w:shd w:val="clear" w:color="auto" w:fill="FAFAFA"/>
        <w:adjustRightInd/>
        <w:snapToGrid/>
        <w:spacing w:before="100" w:beforeAutospacing="1" w:after="100" w:afterAutospacing="1" w:line="360" w:lineRule="atLeast"/>
        <w:ind w:firstLine="482"/>
        <w:rPr>
          <w:rFonts w:ascii="微软雅黑" w:cs="宋体"/>
          <w:color w:val="000000"/>
          <w:sz w:val="18"/>
          <w:szCs w:val="18"/>
        </w:rPr>
      </w:pPr>
      <w:r w:rsidRPr="00C8272F">
        <w:rPr>
          <w:rFonts w:ascii="宋体" w:eastAsia="宋体" w:hAnsi="宋体" w:cs="宋体" w:hint="eastAsia"/>
          <w:b/>
          <w:bCs/>
          <w:color w:val="000000"/>
          <w:sz w:val="24"/>
          <w:szCs w:val="24"/>
        </w:rPr>
        <w:t>项目申报要求</w:t>
      </w:r>
    </w:p>
    <w:p w:rsidR="00064E89" w:rsidRPr="00C8272F" w:rsidRDefault="00064E89" w:rsidP="00710F8C">
      <w:pPr>
        <w:shd w:val="clear" w:color="auto" w:fill="FAFAFA"/>
        <w:adjustRightInd/>
        <w:snapToGrid/>
        <w:spacing w:before="100" w:beforeAutospacing="1" w:after="100" w:afterAutospacing="1" w:line="360" w:lineRule="atLeast"/>
        <w:ind w:firstLine="480"/>
        <w:rPr>
          <w:rFonts w:ascii="微软雅黑" w:cs="宋体"/>
          <w:color w:val="000000"/>
          <w:sz w:val="18"/>
          <w:szCs w:val="18"/>
        </w:rPr>
      </w:pPr>
      <w:r w:rsidRPr="00C8272F">
        <w:rPr>
          <w:rFonts w:ascii="宋体" w:eastAsia="宋体" w:hAnsi="宋体" w:cs="宋体"/>
          <w:color w:val="000000"/>
          <w:sz w:val="24"/>
          <w:szCs w:val="24"/>
        </w:rPr>
        <w:t>1</w:t>
      </w:r>
      <w:r w:rsidRPr="00C8272F">
        <w:rPr>
          <w:rFonts w:ascii="宋体" w:eastAsia="宋体" w:hAnsi="宋体" w:cs="宋体" w:hint="eastAsia"/>
          <w:color w:val="000000"/>
          <w:sz w:val="24"/>
          <w:szCs w:val="24"/>
        </w:rPr>
        <w:t>、凡在我省注册，具有独立法人资格、运行管理规范、有一定研发能力的单位，均可单独或联合申报。</w:t>
      </w:r>
    </w:p>
    <w:p w:rsidR="00064E89" w:rsidRPr="00C8272F" w:rsidRDefault="00064E89" w:rsidP="00710F8C">
      <w:pPr>
        <w:shd w:val="clear" w:color="auto" w:fill="FAFAFA"/>
        <w:adjustRightInd/>
        <w:snapToGrid/>
        <w:spacing w:before="100" w:beforeAutospacing="1" w:after="100" w:afterAutospacing="1" w:line="360" w:lineRule="atLeast"/>
        <w:ind w:firstLine="480"/>
        <w:rPr>
          <w:rFonts w:ascii="微软雅黑" w:cs="宋体"/>
          <w:color w:val="000000"/>
          <w:sz w:val="18"/>
          <w:szCs w:val="18"/>
        </w:rPr>
      </w:pPr>
      <w:r w:rsidRPr="00C8272F">
        <w:rPr>
          <w:rFonts w:ascii="宋体" w:eastAsia="宋体" w:hAnsi="宋体" w:cs="宋体"/>
          <w:color w:val="000000"/>
          <w:sz w:val="24"/>
          <w:szCs w:val="24"/>
        </w:rPr>
        <w:t>2</w:t>
      </w:r>
      <w:r w:rsidRPr="00C8272F">
        <w:rPr>
          <w:rFonts w:ascii="宋体" w:eastAsia="宋体" w:hAnsi="宋体" w:cs="宋体" w:hint="eastAsia"/>
          <w:color w:val="000000"/>
          <w:sz w:val="24"/>
          <w:szCs w:val="24"/>
        </w:rPr>
        <w:t>、多家单位联合申请的项目，应在申请材料中明确各自承担的工作和职责，并附上合作协议或合同。</w:t>
      </w:r>
    </w:p>
    <w:p w:rsidR="00064E89" w:rsidRPr="00C8272F" w:rsidRDefault="00064E89" w:rsidP="00710F8C">
      <w:pPr>
        <w:shd w:val="clear" w:color="auto" w:fill="FAFAFA"/>
        <w:adjustRightInd/>
        <w:snapToGrid/>
        <w:spacing w:before="100" w:beforeAutospacing="1" w:after="100" w:afterAutospacing="1" w:line="360" w:lineRule="atLeast"/>
        <w:ind w:firstLine="480"/>
        <w:rPr>
          <w:rFonts w:ascii="微软雅黑" w:cs="宋体"/>
          <w:color w:val="000000"/>
          <w:sz w:val="18"/>
          <w:szCs w:val="18"/>
        </w:rPr>
      </w:pPr>
      <w:r w:rsidRPr="00C8272F">
        <w:rPr>
          <w:rFonts w:ascii="宋体" w:eastAsia="宋体" w:hAnsi="宋体" w:cs="宋体"/>
          <w:color w:val="000000"/>
          <w:sz w:val="24"/>
          <w:szCs w:val="24"/>
        </w:rPr>
        <w:t>3</w:t>
      </w:r>
      <w:r w:rsidRPr="00C8272F">
        <w:rPr>
          <w:rFonts w:ascii="宋体" w:eastAsia="宋体" w:hAnsi="宋体" w:cs="宋体" w:hint="eastAsia"/>
          <w:color w:val="000000"/>
          <w:sz w:val="24"/>
          <w:szCs w:val="24"/>
        </w:rPr>
        <w:t>、同一单位不能就同一项目多次与不同单位联合重复申报。</w:t>
      </w:r>
    </w:p>
    <w:p w:rsidR="00064E89" w:rsidRPr="00C8272F" w:rsidRDefault="00064E89" w:rsidP="00710F8C">
      <w:pPr>
        <w:shd w:val="clear" w:color="auto" w:fill="FAFAFA"/>
        <w:adjustRightInd/>
        <w:snapToGrid/>
        <w:spacing w:before="100" w:beforeAutospacing="1" w:after="100" w:afterAutospacing="1" w:line="360" w:lineRule="atLeast"/>
        <w:ind w:firstLine="480"/>
        <w:rPr>
          <w:rFonts w:ascii="微软雅黑" w:cs="宋体"/>
          <w:color w:val="000000"/>
          <w:sz w:val="18"/>
          <w:szCs w:val="18"/>
        </w:rPr>
      </w:pPr>
      <w:r w:rsidRPr="00C8272F">
        <w:rPr>
          <w:rFonts w:ascii="宋体" w:eastAsia="宋体" w:hAnsi="宋体" w:cs="宋体"/>
          <w:color w:val="000000"/>
          <w:sz w:val="24"/>
          <w:szCs w:val="24"/>
        </w:rPr>
        <w:t>4</w:t>
      </w:r>
      <w:r w:rsidRPr="00C8272F">
        <w:rPr>
          <w:rFonts w:ascii="宋体" w:eastAsia="宋体" w:hAnsi="宋体" w:cs="宋体" w:hint="eastAsia"/>
          <w:color w:val="000000"/>
          <w:sz w:val="24"/>
          <w:szCs w:val="24"/>
        </w:rPr>
        <w:t>、项目负责人应具有高级职称。</w:t>
      </w:r>
    </w:p>
    <w:p w:rsidR="00064E89" w:rsidRPr="00C8272F" w:rsidRDefault="00064E89" w:rsidP="00710F8C">
      <w:pPr>
        <w:shd w:val="clear" w:color="auto" w:fill="FAFAFA"/>
        <w:adjustRightInd/>
        <w:snapToGrid/>
        <w:spacing w:before="100" w:beforeAutospacing="1" w:after="100" w:afterAutospacing="1" w:line="360" w:lineRule="atLeast"/>
        <w:ind w:firstLine="480"/>
        <w:rPr>
          <w:rFonts w:ascii="微软雅黑" w:cs="宋体"/>
          <w:color w:val="000000"/>
          <w:sz w:val="18"/>
          <w:szCs w:val="18"/>
        </w:rPr>
      </w:pPr>
      <w:r w:rsidRPr="00C8272F">
        <w:rPr>
          <w:rFonts w:ascii="宋体" w:eastAsia="宋体" w:hAnsi="宋体" w:cs="宋体"/>
          <w:color w:val="000000"/>
          <w:sz w:val="24"/>
          <w:szCs w:val="24"/>
        </w:rPr>
        <w:t>5</w:t>
      </w:r>
      <w:r w:rsidRPr="00C8272F">
        <w:rPr>
          <w:rFonts w:ascii="宋体" w:eastAsia="宋体" w:hAnsi="宋体" w:cs="宋体" w:hint="eastAsia"/>
          <w:color w:val="000000"/>
          <w:sz w:val="24"/>
          <w:szCs w:val="24"/>
        </w:rPr>
        <w:t>、项目申报截止时间为</w:t>
      </w:r>
      <w:smartTag w:uri="urn:schemas-microsoft-com:office:smarttags" w:element="chsdate">
        <w:smartTagPr>
          <w:attr w:name="IsROCDate" w:val="False"/>
          <w:attr w:name="IsLunarDate" w:val="False"/>
          <w:attr w:name="Day" w:val="28"/>
          <w:attr w:name="Month" w:val="2"/>
          <w:attr w:name="Year" w:val="2015"/>
        </w:smartTagPr>
        <w:r w:rsidRPr="00C8272F">
          <w:rPr>
            <w:rFonts w:ascii="宋体" w:eastAsia="宋体" w:hAnsi="宋体" w:cs="宋体"/>
            <w:color w:val="000000"/>
            <w:sz w:val="24"/>
            <w:szCs w:val="24"/>
          </w:rPr>
          <w:t>2015</w:t>
        </w:r>
        <w:r w:rsidRPr="00C8272F">
          <w:rPr>
            <w:rFonts w:ascii="宋体" w:eastAsia="宋体" w:hAnsi="宋体" w:cs="宋体" w:hint="eastAsia"/>
            <w:color w:val="000000"/>
            <w:sz w:val="24"/>
            <w:szCs w:val="24"/>
          </w:rPr>
          <w:t>年</w:t>
        </w:r>
        <w:r w:rsidRPr="00C8272F">
          <w:rPr>
            <w:rFonts w:ascii="宋体" w:eastAsia="宋体" w:hAnsi="宋体" w:cs="宋体"/>
            <w:color w:val="000000"/>
            <w:sz w:val="24"/>
            <w:szCs w:val="24"/>
          </w:rPr>
          <w:t>2</w:t>
        </w:r>
        <w:r w:rsidRPr="00C8272F">
          <w:rPr>
            <w:rFonts w:ascii="宋体" w:eastAsia="宋体" w:hAnsi="宋体" w:cs="宋体" w:hint="eastAsia"/>
            <w:color w:val="000000"/>
            <w:sz w:val="24"/>
            <w:szCs w:val="24"/>
          </w:rPr>
          <w:t>月</w:t>
        </w:r>
        <w:r w:rsidRPr="00C8272F">
          <w:rPr>
            <w:rFonts w:ascii="宋体" w:eastAsia="宋体" w:hAnsi="宋体" w:cs="宋体"/>
            <w:color w:val="000000"/>
            <w:sz w:val="24"/>
            <w:szCs w:val="24"/>
          </w:rPr>
          <w:t>28</w:t>
        </w:r>
        <w:r w:rsidRPr="00C8272F">
          <w:rPr>
            <w:rFonts w:ascii="宋体" w:eastAsia="宋体" w:hAnsi="宋体" w:cs="宋体" w:hint="eastAsia"/>
            <w:color w:val="000000"/>
            <w:sz w:val="24"/>
            <w:szCs w:val="24"/>
          </w:rPr>
          <w:t>日</w:t>
        </w:r>
      </w:smartTag>
    </w:p>
    <w:p w:rsidR="00064E89" w:rsidRPr="00C8272F" w:rsidRDefault="00064E89" w:rsidP="00710F8C">
      <w:pPr>
        <w:shd w:val="clear" w:color="auto" w:fill="FAFAFA"/>
        <w:adjustRightInd/>
        <w:snapToGrid/>
        <w:spacing w:before="100" w:beforeAutospacing="1" w:after="100" w:afterAutospacing="1" w:line="600" w:lineRule="atLeast"/>
        <w:ind w:firstLine="643"/>
        <w:jc w:val="center"/>
        <w:rPr>
          <w:rFonts w:ascii="微软雅黑" w:cs="宋体"/>
          <w:color w:val="000000"/>
          <w:sz w:val="18"/>
          <w:szCs w:val="18"/>
        </w:rPr>
      </w:pPr>
      <w:r w:rsidRPr="00C8272F">
        <w:rPr>
          <w:rFonts w:ascii="微软雅黑" w:hAnsi="微软雅黑" w:cs="宋体"/>
          <w:b/>
          <w:bCs/>
          <w:color w:val="000000"/>
          <w:sz w:val="32"/>
          <w:szCs w:val="32"/>
        </w:rPr>
        <w:t>2015</w:t>
      </w:r>
      <w:r w:rsidRPr="00C8272F">
        <w:rPr>
          <w:rFonts w:ascii="仿宋_GB2312" w:eastAsia="仿宋_GB2312" w:hAnsi="微软雅黑" w:cs="宋体" w:hint="eastAsia"/>
          <w:b/>
          <w:bCs/>
          <w:color w:val="000000"/>
          <w:sz w:val="32"/>
          <w:szCs w:val="32"/>
        </w:rPr>
        <w:t>年度四川省安全生产科技攻关项目</w:t>
      </w:r>
    </w:p>
    <w:tbl>
      <w:tblPr>
        <w:tblW w:w="4500" w:type="pct"/>
        <w:jc w:val="center"/>
        <w:tblCellMar>
          <w:left w:w="0" w:type="dxa"/>
          <w:right w:w="0" w:type="dxa"/>
        </w:tblCellMar>
        <w:tblLook w:val="00A0"/>
      </w:tblPr>
      <w:tblGrid>
        <w:gridCol w:w="457"/>
        <w:gridCol w:w="1021"/>
        <w:gridCol w:w="3761"/>
        <w:gridCol w:w="2431"/>
      </w:tblGrid>
      <w:tr w:rsidR="00064E89" w:rsidRPr="00C8272F" w:rsidTr="00710F8C">
        <w:trPr>
          <w:trHeight w:val="458"/>
          <w:tblHeade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240" w:lineRule="atLeast"/>
              <w:jc w:val="center"/>
              <w:rPr>
                <w:rFonts w:ascii="宋体" w:eastAsia="宋体" w:hAnsi="宋体" w:cs="宋体"/>
                <w:sz w:val="24"/>
                <w:szCs w:val="24"/>
              </w:rPr>
            </w:pPr>
            <w:r w:rsidRPr="00C8272F">
              <w:rPr>
                <w:rFonts w:ascii="仿宋_GB2312" w:eastAsia="仿宋_GB2312" w:hAnsi="宋体" w:cs="宋体" w:hint="eastAsia"/>
                <w:b/>
                <w:bCs/>
                <w:sz w:val="24"/>
                <w:szCs w:val="24"/>
              </w:rPr>
              <w:t>序号</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240" w:lineRule="atLeast"/>
              <w:jc w:val="center"/>
              <w:rPr>
                <w:rFonts w:ascii="宋体" w:eastAsia="宋体" w:hAnsi="宋体" w:cs="宋体"/>
                <w:sz w:val="24"/>
                <w:szCs w:val="24"/>
              </w:rPr>
            </w:pPr>
            <w:r w:rsidRPr="00C8272F">
              <w:rPr>
                <w:rFonts w:ascii="仿宋_GB2312" w:eastAsia="仿宋_GB2312" w:hAnsi="宋体" w:cs="宋体" w:hint="eastAsia"/>
                <w:b/>
                <w:bCs/>
                <w:sz w:val="24"/>
                <w:szCs w:val="24"/>
              </w:rPr>
              <w:t>项目名称</w:t>
            </w:r>
          </w:p>
        </w:tc>
        <w:tc>
          <w:tcPr>
            <w:tcW w:w="24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240" w:lineRule="atLeast"/>
              <w:jc w:val="center"/>
              <w:rPr>
                <w:rFonts w:ascii="宋体" w:eastAsia="宋体" w:hAnsi="宋体" w:cs="宋体"/>
                <w:sz w:val="24"/>
                <w:szCs w:val="24"/>
              </w:rPr>
            </w:pPr>
            <w:r w:rsidRPr="00C8272F">
              <w:rPr>
                <w:rFonts w:ascii="仿宋_GB2312" w:eastAsia="仿宋_GB2312" w:hAnsi="宋体" w:cs="宋体" w:hint="eastAsia"/>
                <w:b/>
                <w:bCs/>
                <w:sz w:val="24"/>
                <w:szCs w:val="24"/>
              </w:rPr>
              <w:t>研究内容简介</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240" w:lineRule="atLeast"/>
              <w:jc w:val="center"/>
              <w:rPr>
                <w:rFonts w:ascii="宋体" w:eastAsia="宋体" w:hAnsi="宋体" w:cs="宋体"/>
                <w:sz w:val="24"/>
                <w:szCs w:val="24"/>
              </w:rPr>
            </w:pPr>
            <w:r w:rsidRPr="00C8272F">
              <w:rPr>
                <w:rFonts w:ascii="仿宋_GB2312" w:eastAsia="仿宋_GB2312" w:hAnsi="宋体" w:cs="宋体" w:hint="eastAsia"/>
                <w:b/>
                <w:bCs/>
                <w:sz w:val="24"/>
                <w:szCs w:val="24"/>
              </w:rPr>
              <w:t>研究目标</w:t>
            </w:r>
          </w:p>
        </w:tc>
      </w:tr>
      <w:tr w:rsidR="00064E89" w:rsidRPr="00C8272F" w:rsidTr="00710F8C">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240" w:lineRule="atLeast"/>
              <w:jc w:val="center"/>
              <w:rPr>
                <w:rFonts w:ascii="宋体" w:eastAsia="宋体" w:hAnsi="宋体" w:cs="宋体"/>
                <w:sz w:val="24"/>
                <w:szCs w:val="24"/>
              </w:rPr>
            </w:pPr>
            <w:r w:rsidRPr="00C8272F">
              <w:rPr>
                <w:rFonts w:ascii="宋体" w:eastAsia="宋体" w:hAnsi="宋体" w:cs="宋体"/>
              </w:rPr>
              <w:t>1</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rPr>
                <w:rFonts w:ascii="宋体" w:eastAsia="宋体" w:hAnsi="宋体" w:cs="宋体"/>
                <w:sz w:val="24"/>
                <w:szCs w:val="24"/>
              </w:rPr>
            </w:pPr>
            <w:r w:rsidRPr="00C8272F">
              <w:rPr>
                <w:rFonts w:ascii="仿宋_GB2312" w:eastAsia="仿宋_GB2312" w:hAnsi="宋体" w:cs="宋体" w:hint="eastAsia"/>
                <w:sz w:val="24"/>
                <w:szCs w:val="24"/>
              </w:rPr>
              <w:t>尾矿库安全测控模型关键技术研究</w:t>
            </w:r>
          </w:p>
        </w:tc>
        <w:tc>
          <w:tcPr>
            <w:tcW w:w="245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ind w:left="207" w:hanging="207"/>
              <w:rPr>
                <w:rFonts w:ascii="宋体" w:eastAsia="宋体" w:hAnsi="宋体" w:cs="宋体"/>
                <w:sz w:val="24"/>
                <w:szCs w:val="24"/>
              </w:rPr>
            </w:pPr>
            <w:r w:rsidRPr="00C8272F">
              <w:rPr>
                <w:rFonts w:ascii="宋体" w:eastAsia="宋体" w:hAnsi="宋体" w:cs="宋体"/>
                <w:sz w:val="24"/>
                <w:szCs w:val="24"/>
              </w:rPr>
              <w:t>1.</w:t>
            </w:r>
            <w:r w:rsidRPr="00C8272F">
              <w:rPr>
                <w:rFonts w:ascii="Times New Roman" w:eastAsia="宋体" w:hAnsi="Times New Roman"/>
                <w:sz w:val="14"/>
                <w:szCs w:val="14"/>
              </w:rPr>
              <w:t> </w:t>
            </w:r>
            <w:r w:rsidRPr="00C8272F">
              <w:rPr>
                <w:rFonts w:ascii="Times New Roman" w:eastAsia="宋体" w:hAnsi="Times New Roman"/>
                <w:sz w:val="14"/>
              </w:rPr>
              <w:t> </w:t>
            </w:r>
            <w:r w:rsidRPr="00C8272F">
              <w:rPr>
                <w:rFonts w:ascii="仿宋_GB2312" w:eastAsia="仿宋_GB2312" w:hAnsi="宋体" w:cs="宋体" w:hint="eastAsia"/>
                <w:sz w:val="24"/>
                <w:szCs w:val="24"/>
              </w:rPr>
              <w:t>研究实验模型理论及其应用理论；研究尾矿砂在不同含水率时的流动特性及其控制关键技术；研究尾矿库闭库设计方面的相关安全理论。</w:t>
            </w:r>
          </w:p>
          <w:p w:rsidR="00064E89" w:rsidRPr="00C8272F" w:rsidRDefault="00064E89" w:rsidP="00710F8C">
            <w:pPr>
              <w:adjustRightInd/>
              <w:snapToGrid/>
              <w:spacing w:before="100" w:beforeAutospacing="1" w:after="100" w:afterAutospacing="1" w:line="320" w:lineRule="atLeast"/>
              <w:ind w:left="207" w:hanging="207"/>
              <w:rPr>
                <w:rFonts w:ascii="宋体" w:eastAsia="宋体" w:hAnsi="宋体" w:cs="宋体"/>
                <w:sz w:val="24"/>
                <w:szCs w:val="24"/>
              </w:rPr>
            </w:pPr>
            <w:r w:rsidRPr="00C8272F">
              <w:rPr>
                <w:rFonts w:ascii="宋体" w:eastAsia="宋体" w:hAnsi="宋体" w:cs="宋体"/>
                <w:sz w:val="24"/>
                <w:szCs w:val="24"/>
              </w:rPr>
              <w:t>2.</w:t>
            </w:r>
            <w:r w:rsidRPr="00C8272F">
              <w:rPr>
                <w:rFonts w:ascii="Times New Roman" w:eastAsia="宋体" w:hAnsi="Times New Roman"/>
                <w:sz w:val="14"/>
                <w:szCs w:val="14"/>
              </w:rPr>
              <w:t> </w:t>
            </w:r>
            <w:r w:rsidRPr="00C8272F">
              <w:rPr>
                <w:rFonts w:ascii="Times New Roman" w:eastAsia="宋体" w:hAnsi="Times New Roman"/>
                <w:sz w:val="14"/>
              </w:rPr>
              <w:t> </w:t>
            </w:r>
            <w:r w:rsidRPr="00C8272F">
              <w:rPr>
                <w:rFonts w:ascii="仿宋_GB2312" w:eastAsia="仿宋_GB2312" w:hAnsi="宋体" w:cs="宋体" w:hint="eastAsia"/>
                <w:sz w:val="24"/>
                <w:szCs w:val="24"/>
              </w:rPr>
              <w:t>研究尾矿库安全监测技术，研发尾矿库安全预警系统。</w:t>
            </w:r>
          </w:p>
        </w:tc>
        <w:tc>
          <w:tcPr>
            <w:tcW w:w="16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rPr>
                <w:rFonts w:ascii="宋体" w:eastAsia="宋体" w:hAnsi="宋体" w:cs="宋体"/>
                <w:sz w:val="24"/>
                <w:szCs w:val="24"/>
              </w:rPr>
            </w:pPr>
            <w:r w:rsidRPr="00C8272F">
              <w:rPr>
                <w:rFonts w:ascii="仿宋_GB2312" w:eastAsia="仿宋_GB2312" w:hAnsi="宋体" w:cs="宋体" w:hint="eastAsia"/>
                <w:sz w:val="24"/>
                <w:szCs w:val="24"/>
              </w:rPr>
              <w:t>提出适合四川省尾矿库特点的相关安全理论并研发有针对性的尾矿库预警系统。</w:t>
            </w:r>
          </w:p>
        </w:tc>
      </w:tr>
      <w:tr w:rsidR="00064E89" w:rsidRPr="00C8272F" w:rsidTr="00710F8C">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240" w:lineRule="atLeast"/>
              <w:jc w:val="center"/>
              <w:rPr>
                <w:rFonts w:ascii="宋体" w:eastAsia="宋体" w:hAnsi="宋体" w:cs="宋体"/>
                <w:sz w:val="24"/>
                <w:szCs w:val="24"/>
              </w:rPr>
            </w:pPr>
            <w:r w:rsidRPr="00C8272F">
              <w:rPr>
                <w:rFonts w:ascii="宋体" w:eastAsia="宋体" w:hAnsi="宋体" w:cs="宋体"/>
              </w:rPr>
              <w:t>2</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rPr>
                <w:rFonts w:ascii="宋体" w:eastAsia="宋体" w:hAnsi="宋体" w:cs="宋体"/>
                <w:sz w:val="24"/>
                <w:szCs w:val="24"/>
              </w:rPr>
            </w:pPr>
            <w:r w:rsidRPr="00C8272F">
              <w:rPr>
                <w:rFonts w:ascii="仿宋_GB2312" w:eastAsia="仿宋_GB2312" w:hAnsi="宋体" w:cs="宋体" w:hint="eastAsia"/>
                <w:sz w:val="24"/>
                <w:szCs w:val="24"/>
              </w:rPr>
              <w:t>遥感技术在矿山安全监测中应用</w:t>
            </w:r>
          </w:p>
        </w:tc>
        <w:tc>
          <w:tcPr>
            <w:tcW w:w="245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ind w:firstLine="420"/>
              <w:rPr>
                <w:rFonts w:ascii="宋体" w:eastAsia="宋体" w:hAnsi="宋体" w:cs="宋体"/>
                <w:sz w:val="24"/>
                <w:szCs w:val="24"/>
              </w:rPr>
            </w:pPr>
            <w:r w:rsidRPr="00C8272F">
              <w:rPr>
                <w:rFonts w:ascii="仿宋_GB2312" w:eastAsia="仿宋_GB2312" w:hAnsi="宋体" w:cs="宋体" w:hint="eastAsia"/>
                <w:sz w:val="24"/>
                <w:szCs w:val="24"/>
              </w:rPr>
              <w:t>结合航天（卫星）、航空（无人机）、地面等遥感技术，建立“天</w:t>
            </w:r>
            <w:r w:rsidRPr="00C8272F">
              <w:rPr>
                <w:rFonts w:ascii="宋体" w:eastAsia="宋体" w:hAnsi="宋体" w:cs="宋体"/>
                <w:sz w:val="24"/>
                <w:szCs w:val="24"/>
              </w:rPr>
              <w:t>-</w:t>
            </w:r>
            <w:r w:rsidRPr="00C8272F">
              <w:rPr>
                <w:rFonts w:ascii="仿宋_GB2312" w:eastAsia="仿宋_GB2312" w:hAnsi="宋体" w:cs="宋体" w:hint="eastAsia"/>
                <w:sz w:val="24"/>
                <w:szCs w:val="24"/>
              </w:rPr>
              <w:t>空</w:t>
            </w:r>
            <w:r w:rsidRPr="00C8272F">
              <w:rPr>
                <w:rFonts w:ascii="宋体" w:eastAsia="宋体" w:hAnsi="宋体" w:cs="宋体"/>
                <w:sz w:val="24"/>
                <w:szCs w:val="24"/>
              </w:rPr>
              <w:t>-</w:t>
            </w:r>
            <w:r w:rsidRPr="00C8272F">
              <w:rPr>
                <w:rFonts w:ascii="仿宋_GB2312" w:eastAsia="仿宋_GB2312" w:hAnsi="宋体" w:cs="宋体" w:hint="eastAsia"/>
                <w:sz w:val="24"/>
                <w:szCs w:val="24"/>
              </w:rPr>
              <w:t>地”一体化的多维、多源信号采集系统，研究各类重大危险源参数识别与提取技术；研究基于遥感信号反演的重大危险源动态监测技术；研究矿区生态环境遥感监测技术；研究矿山重大危险源综合风险评价技术。</w:t>
            </w:r>
          </w:p>
        </w:tc>
        <w:tc>
          <w:tcPr>
            <w:tcW w:w="16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rPr>
                <w:rFonts w:ascii="宋体" w:eastAsia="宋体" w:hAnsi="宋体" w:cs="宋体"/>
                <w:sz w:val="24"/>
                <w:szCs w:val="24"/>
              </w:rPr>
            </w:pPr>
            <w:r w:rsidRPr="00C8272F">
              <w:rPr>
                <w:rFonts w:ascii="仿宋_GB2312" w:eastAsia="仿宋_GB2312" w:hAnsi="宋体" w:cs="宋体" w:hint="eastAsia"/>
                <w:sz w:val="24"/>
                <w:szCs w:val="24"/>
              </w:rPr>
              <w:t>寻求适合四川矿山特点的遥感分析技术或其组合，建立针对四川矿山安全的遥感技术分析平台。</w:t>
            </w:r>
          </w:p>
        </w:tc>
      </w:tr>
      <w:tr w:rsidR="00064E89" w:rsidRPr="00C8272F" w:rsidTr="00710F8C">
        <w:trPr>
          <w:trHeight w:val="1760"/>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240" w:lineRule="atLeast"/>
              <w:jc w:val="center"/>
              <w:rPr>
                <w:rFonts w:ascii="宋体" w:eastAsia="宋体" w:hAnsi="宋体" w:cs="宋体"/>
                <w:sz w:val="24"/>
                <w:szCs w:val="24"/>
              </w:rPr>
            </w:pPr>
            <w:r w:rsidRPr="00C8272F">
              <w:rPr>
                <w:rFonts w:ascii="宋体" w:eastAsia="宋体" w:hAnsi="宋体" w:cs="宋体"/>
              </w:rPr>
              <w:t>3</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rPr>
                <w:rFonts w:ascii="宋体" w:eastAsia="宋体" w:hAnsi="宋体" w:cs="宋体"/>
                <w:sz w:val="24"/>
                <w:szCs w:val="24"/>
              </w:rPr>
            </w:pPr>
            <w:r w:rsidRPr="00C8272F">
              <w:rPr>
                <w:rFonts w:ascii="仿宋_GB2312" w:eastAsia="仿宋_GB2312" w:hAnsi="宋体" w:cs="宋体" w:hint="eastAsia"/>
                <w:sz w:val="24"/>
                <w:szCs w:val="24"/>
              </w:rPr>
              <w:t>综合物探技术的应用</w:t>
            </w:r>
          </w:p>
        </w:tc>
        <w:tc>
          <w:tcPr>
            <w:tcW w:w="245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ind w:firstLine="420"/>
              <w:rPr>
                <w:rFonts w:ascii="宋体" w:eastAsia="宋体" w:hAnsi="宋体" w:cs="宋体"/>
                <w:sz w:val="24"/>
                <w:szCs w:val="24"/>
              </w:rPr>
            </w:pPr>
            <w:r w:rsidRPr="00C8272F">
              <w:rPr>
                <w:rFonts w:ascii="仿宋_GB2312" w:eastAsia="仿宋_GB2312" w:hAnsi="宋体" w:cs="宋体" w:hint="eastAsia"/>
                <w:sz w:val="24"/>
                <w:szCs w:val="24"/>
              </w:rPr>
              <w:t>结合核磁共振电法探测、高密度电法探测、震波探测、瞬变电磁探测、直流电法探测及雷达探测等物探设备，通过实地研究，遴选出高效、经济、可操作的配套组合。从而准确探测不同半径的地下水源、隐蔽巷道、地质构造、老窑积水等隐患。</w:t>
            </w:r>
          </w:p>
        </w:tc>
        <w:tc>
          <w:tcPr>
            <w:tcW w:w="16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rPr>
                <w:rFonts w:ascii="宋体" w:eastAsia="宋体" w:hAnsi="宋体" w:cs="宋体"/>
                <w:sz w:val="24"/>
                <w:szCs w:val="24"/>
              </w:rPr>
            </w:pPr>
            <w:r w:rsidRPr="00C8272F">
              <w:rPr>
                <w:rFonts w:ascii="仿宋_GB2312" w:eastAsia="仿宋_GB2312" w:hAnsi="宋体" w:cs="宋体" w:hint="eastAsia"/>
                <w:sz w:val="24"/>
                <w:szCs w:val="24"/>
              </w:rPr>
              <w:t>寻求适合矿山水患的物探技术或其组合，建立针对四川矿山的综合物探分析平台。</w:t>
            </w:r>
          </w:p>
        </w:tc>
      </w:tr>
      <w:tr w:rsidR="00064E89" w:rsidRPr="00C8272F" w:rsidTr="00710F8C">
        <w:trPr>
          <w:trHeight w:val="2311"/>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240" w:lineRule="atLeast"/>
              <w:jc w:val="center"/>
              <w:rPr>
                <w:rFonts w:ascii="宋体" w:eastAsia="宋体" w:hAnsi="宋体" w:cs="宋体"/>
                <w:sz w:val="24"/>
                <w:szCs w:val="24"/>
              </w:rPr>
            </w:pPr>
            <w:r w:rsidRPr="00C8272F">
              <w:rPr>
                <w:rFonts w:ascii="宋体" w:eastAsia="宋体" w:hAnsi="宋体" w:cs="宋体"/>
              </w:rPr>
              <w:t>4</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rPr>
                <w:rFonts w:ascii="宋体" w:eastAsia="宋体" w:hAnsi="宋体" w:cs="宋体"/>
                <w:sz w:val="24"/>
                <w:szCs w:val="24"/>
              </w:rPr>
            </w:pPr>
            <w:r w:rsidRPr="00C8272F">
              <w:rPr>
                <w:rFonts w:ascii="仿宋_GB2312" w:eastAsia="仿宋_GB2312" w:hAnsi="宋体" w:cs="宋体" w:hint="eastAsia"/>
                <w:sz w:val="24"/>
                <w:szCs w:val="24"/>
              </w:rPr>
              <w:t>瓦斯灾害防控技术</w:t>
            </w:r>
          </w:p>
        </w:tc>
        <w:tc>
          <w:tcPr>
            <w:tcW w:w="245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ind w:firstLine="420"/>
              <w:rPr>
                <w:rFonts w:ascii="宋体" w:eastAsia="宋体" w:hAnsi="宋体" w:cs="宋体"/>
                <w:sz w:val="24"/>
                <w:szCs w:val="24"/>
              </w:rPr>
            </w:pPr>
            <w:r w:rsidRPr="00C8272F">
              <w:rPr>
                <w:rFonts w:ascii="仿宋_GB2312" w:eastAsia="仿宋_GB2312" w:hAnsi="宋体" w:cs="宋体" w:hint="eastAsia"/>
                <w:sz w:val="24"/>
                <w:szCs w:val="24"/>
              </w:rPr>
              <w:t>深入了解全省煤矿使用的各类瓦斯监控单井系统，分析其内部数据传输协议和数据库结构，解决单井系统掉线时的数据丢失问题，以及煤矿远程综合监控平台与单井系统之间数据的一致性问题，保证瓦斯等关键数据的真实性，确保我省煤矿远程监控综合管理系统基础数据的真实性。</w:t>
            </w:r>
          </w:p>
        </w:tc>
        <w:tc>
          <w:tcPr>
            <w:tcW w:w="16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rPr>
                <w:rFonts w:ascii="宋体" w:eastAsia="宋体" w:hAnsi="宋体" w:cs="宋体"/>
                <w:sz w:val="24"/>
                <w:szCs w:val="24"/>
              </w:rPr>
            </w:pPr>
            <w:r w:rsidRPr="00C8272F">
              <w:rPr>
                <w:rFonts w:ascii="仿宋_GB2312" w:eastAsia="仿宋_GB2312" w:hAnsi="宋体" w:cs="宋体" w:hint="eastAsia"/>
                <w:sz w:val="24"/>
                <w:szCs w:val="24"/>
              </w:rPr>
              <w:t>研发保证瓦斯浓度等关键数据真实性的软件及设备。</w:t>
            </w:r>
          </w:p>
        </w:tc>
      </w:tr>
      <w:tr w:rsidR="00064E89" w:rsidRPr="00C8272F" w:rsidTr="00710F8C">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240" w:lineRule="atLeast"/>
              <w:jc w:val="center"/>
              <w:rPr>
                <w:rFonts w:ascii="宋体" w:eastAsia="宋体" w:hAnsi="宋体" w:cs="宋体"/>
                <w:sz w:val="24"/>
                <w:szCs w:val="24"/>
              </w:rPr>
            </w:pPr>
            <w:r w:rsidRPr="00C8272F">
              <w:rPr>
                <w:rFonts w:ascii="宋体" w:eastAsia="宋体" w:hAnsi="宋体" w:cs="宋体"/>
              </w:rPr>
              <w:t>5</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rPr>
                <w:rFonts w:ascii="宋体" w:eastAsia="宋体" w:hAnsi="宋体" w:cs="宋体"/>
                <w:sz w:val="24"/>
                <w:szCs w:val="24"/>
              </w:rPr>
            </w:pPr>
            <w:r w:rsidRPr="00C8272F">
              <w:rPr>
                <w:rFonts w:ascii="仿宋_GB2312" w:eastAsia="仿宋_GB2312" w:hAnsi="宋体" w:cs="宋体" w:hint="eastAsia"/>
                <w:sz w:val="24"/>
                <w:szCs w:val="24"/>
              </w:rPr>
              <w:t>矿山重大隐患监测技术</w:t>
            </w:r>
          </w:p>
        </w:tc>
        <w:tc>
          <w:tcPr>
            <w:tcW w:w="245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ind w:left="157" w:hanging="157"/>
              <w:rPr>
                <w:rFonts w:ascii="宋体" w:eastAsia="宋体" w:hAnsi="宋体" w:cs="宋体"/>
                <w:sz w:val="24"/>
                <w:szCs w:val="24"/>
              </w:rPr>
            </w:pPr>
            <w:r w:rsidRPr="00C8272F">
              <w:rPr>
                <w:rFonts w:ascii="宋体" w:eastAsia="宋体" w:hAnsi="宋体" w:cs="宋体"/>
                <w:sz w:val="24"/>
                <w:szCs w:val="24"/>
              </w:rPr>
              <w:t>1.</w:t>
            </w:r>
            <w:r w:rsidRPr="00C8272F">
              <w:rPr>
                <w:rFonts w:ascii="Times New Roman" w:eastAsia="宋体" w:hAnsi="Times New Roman"/>
                <w:sz w:val="14"/>
                <w:szCs w:val="14"/>
              </w:rPr>
              <w:t>        </w:t>
            </w:r>
            <w:r w:rsidRPr="00C8272F">
              <w:rPr>
                <w:rFonts w:ascii="Times New Roman" w:eastAsia="宋体" w:hAnsi="Times New Roman"/>
                <w:sz w:val="14"/>
              </w:rPr>
              <w:t> </w:t>
            </w:r>
            <w:r w:rsidRPr="00C8272F">
              <w:rPr>
                <w:rFonts w:ascii="仿宋_GB2312" w:eastAsia="仿宋_GB2312" w:hAnsi="宋体" w:cs="宋体" w:hint="eastAsia"/>
                <w:sz w:val="24"/>
                <w:szCs w:val="24"/>
              </w:rPr>
              <w:t>在特定尾矿库、排土场建立涵盖三维模型数据、地理信息（</w:t>
            </w:r>
            <w:r w:rsidRPr="00C8272F">
              <w:rPr>
                <w:rFonts w:ascii="宋体" w:eastAsia="宋体" w:hAnsi="宋体" w:cs="宋体"/>
                <w:sz w:val="24"/>
                <w:szCs w:val="24"/>
              </w:rPr>
              <w:t>GIS</w:t>
            </w:r>
            <w:r w:rsidRPr="00C8272F">
              <w:rPr>
                <w:rFonts w:ascii="仿宋_GB2312" w:eastAsia="仿宋_GB2312" w:hAnsi="宋体" w:cs="宋体" w:hint="eastAsia"/>
                <w:sz w:val="24"/>
                <w:szCs w:val="24"/>
              </w:rPr>
              <w:t>）、气象信息、地质信息、灾害预警信息等内容的综合性数据库；</w:t>
            </w:r>
          </w:p>
          <w:p w:rsidR="00064E89" w:rsidRPr="00C8272F" w:rsidRDefault="00064E89" w:rsidP="00710F8C">
            <w:pPr>
              <w:adjustRightInd/>
              <w:snapToGrid/>
              <w:spacing w:before="100" w:beforeAutospacing="1" w:after="100" w:afterAutospacing="1" w:line="320" w:lineRule="atLeast"/>
              <w:ind w:left="157" w:hanging="157"/>
              <w:rPr>
                <w:rFonts w:ascii="宋体" w:eastAsia="宋体" w:hAnsi="宋体" w:cs="宋体"/>
                <w:sz w:val="24"/>
                <w:szCs w:val="24"/>
              </w:rPr>
            </w:pPr>
            <w:r w:rsidRPr="00C8272F">
              <w:rPr>
                <w:rFonts w:ascii="宋体" w:eastAsia="宋体" w:hAnsi="宋体" w:cs="宋体"/>
                <w:sz w:val="24"/>
                <w:szCs w:val="24"/>
              </w:rPr>
              <w:t>2.</w:t>
            </w:r>
            <w:r w:rsidRPr="00C8272F">
              <w:rPr>
                <w:rFonts w:ascii="Times New Roman" w:eastAsia="宋体" w:hAnsi="Times New Roman"/>
                <w:sz w:val="14"/>
                <w:szCs w:val="14"/>
              </w:rPr>
              <w:t>        </w:t>
            </w:r>
            <w:r w:rsidRPr="00C8272F">
              <w:rPr>
                <w:rFonts w:ascii="Times New Roman" w:eastAsia="宋体" w:hAnsi="Times New Roman"/>
                <w:sz w:val="14"/>
              </w:rPr>
              <w:t> </w:t>
            </w:r>
            <w:r w:rsidRPr="00C8272F">
              <w:rPr>
                <w:rFonts w:ascii="仿宋_GB2312" w:eastAsia="仿宋_GB2312" w:hAnsi="宋体" w:cs="宋体" w:hint="eastAsia"/>
                <w:sz w:val="24"/>
                <w:szCs w:val="24"/>
              </w:rPr>
              <w:t>研究矿山地质灾害类型与特征；研究不同地质灾害的重点监测部位、监测精度要求；对露天采场、排土场、尾矿库等坝体、边坡的破坏性形变（滑动</w:t>
            </w:r>
            <w:r w:rsidRPr="00C8272F">
              <w:rPr>
                <w:rFonts w:ascii="宋体" w:eastAsia="宋体" w:hAnsi="宋体" w:cs="宋体"/>
                <w:sz w:val="24"/>
                <w:szCs w:val="24"/>
              </w:rPr>
              <w:t>/</w:t>
            </w:r>
            <w:r w:rsidRPr="00C8272F">
              <w:rPr>
                <w:rFonts w:ascii="仿宋_GB2312" w:eastAsia="仿宋_GB2312" w:hAnsi="宋体" w:cs="宋体" w:hint="eastAsia"/>
                <w:sz w:val="24"/>
                <w:szCs w:val="24"/>
              </w:rPr>
              <w:t>滑坡、流动、沉降）机理进行研究。</w:t>
            </w:r>
          </w:p>
        </w:tc>
        <w:tc>
          <w:tcPr>
            <w:tcW w:w="16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rPr>
                <w:rFonts w:ascii="宋体" w:eastAsia="宋体" w:hAnsi="宋体" w:cs="宋体"/>
                <w:sz w:val="24"/>
                <w:szCs w:val="24"/>
              </w:rPr>
            </w:pPr>
            <w:r w:rsidRPr="00C8272F">
              <w:rPr>
                <w:rFonts w:ascii="仿宋_GB2312" w:eastAsia="仿宋_GB2312" w:hAnsi="宋体" w:cs="宋体" w:hint="eastAsia"/>
                <w:sz w:val="24"/>
                <w:szCs w:val="24"/>
              </w:rPr>
              <w:t>建立针对四川矿山常见灾害类型与灾害特征的综合性数据库。</w:t>
            </w:r>
          </w:p>
        </w:tc>
      </w:tr>
      <w:tr w:rsidR="00064E89" w:rsidRPr="00C8272F" w:rsidTr="00710F8C">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240" w:lineRule="atLeast"/>
              <w:jc w:val="center"/>
              <w:rPr>
                <w:rFonts w:ascii="宋体" w:eastAsia="宋体" w:hAnsi="宋体" w:cs="宋体"/>
                <w:sz w:val="24"/>
                <w:szCs w:val="24"/>
              </w:rPr>
            </w:pPr>
            <w:r w:rsidRPr="00C8272F">
              <w:rPr>
                <w:rFonts w:ascii="宋体" w:eastAsia="宋体" w:hAnsi="宋体" w:cs="宋体"/>
                <w:sz w:val="24"/>
                <w:szCs w:val="24"/>
              </w:rPr>
              <w:t>6</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rPr>
                <w:rFonts w:ascii="宋体" w:eastAsia="宋体" w:hAnsi="宋体" w:cs="宋体"/>
                <w:sz w:val="24"/>
                <w:szCs w:val="24"/>
              </w:rPr>
            </w:pPr>
            <w:r w:rsidRPr="00C8272F">
              <w:rPr>
                <w:rFonts w:ascii="仿宋_GB2312" w:eastAsia="仿宋_GB2312" w:hAnsi="宋体" w:cs="宋体" w:hint="eastAsia"/>
                <w:sz w:val="24"/>
                <w:szCs w:val="24"/>
              </w:rPr>
              <w:t>煤层瓦斯增透抽采与高效利用</w:t>
            </w:r>
          </w:p>
        </w:tc>
        <w:tc>
          <w:tcPr>
            <w:tcW w:w="245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ind w:firstLine="420"/>
              <w:rPr>
                <w:rFonts w:ascii="宋体" w:eastAsia="宋体" w:hAnsi="宋体" w:cs="宋体"/>
                <w:sz w:val="24"/>
                <w:szCs w:val="24"/>
              </w:rPr>
            </w:pPr>
            <w:r w:rsidRPr="00C8272F">
              <w:rPr>
                <w:rFonts w:ascii="仿宋_GB2312" w:eastAsia="仿宋_GB2312" w:hAnsi="宋体" w:cs="宋体" w:hint="eastAsia"/>
                <w:sz w:val="24"/>
                <w:szCs w:val="24"/>
              </w:rPr>
              <w:t>在不同矿区首采层和无保护层开采煤层测定不同增透方式的适用性及增透参数，为瓦斯治理达标开采服务。对抽采瓦斯的高效利技术进行研究，在</w:t>
            </w:r>
            <w:r w:rsidRPr="00C8272F">
              <w:rPr>
                <w:rFonts w:ascii="宋体" w:eastAsia="宋体" w:hAnsi="宋体" w:cs="宋体"/>
                <w:sz w:val="24"/>
                <w:szCs w:val="24"/>
              </w:rPr>
              <w:t>1</w:t>
            </w:r>
            <w:r w:rsidRPr="00C8272F">
              <w:rPr>
                <w:rFonts w:ascii="仿宋_GB2312" w:eastAsia="仿宋_GB2312" w:hAnsi="宋体" w:cs="宋体" w:hint="eastAsia"/>
                <w:sz w:val="24"/>
                <w:szCs w:val="24"/>
              </w:rPr>
              <w:t>个矿井工业应用，达到以点带面作用。</w:t>
            </w:r>
          </w:p>
        </w:tc>
        <w:tc>
          <w:tcPr>
            <w:tcW w:w="16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ind w:firstLine="420"/>
              <w:rPr>
                <w:rFonts w:ascii="宋体" w:eastAsia="宋体" w:hAnsi="宋体" w:cs="宋体"/>
                <w:sz w:val="24"/>
                <w:szCs w:val="24"/>
              </w:rPr>
            </w:pPr>
            <w:r w:rsidRPr="00C8272F">
              <w:rPr>
                <w:rFonts w:ascii="仿宋_GB2312" w:eastAsia="仿宋_GB2312" w:hAnsi="宋体" w:cs="宋体" w:hint="eastAsia"/>
                <w:sz w:val="24"/>
                <w:szCs w:val="24"/>
              </w:rPr>
              <w:t>减少瓦斯抽采钻孔，缩短治理时间，提高瓦斯发电利用热效。</w:t>
            </w:r>
          </w:p>
        </w:tc>
      </w:tr>
      <w:tr w:rsidR="00064E89" w:rsidRPr="00C8272F" w:rsidTr="00710F8C">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240" w:lineRule="atLeast"/>
              <w:jc w:val="center"/>
              <w:rPr>
                <w:rFonts w:ascii="宋体" w:eastAsia="宋体" w:hAnsi="宋体" w:cs="宋体"/>
                <w:sz w:val="24"/>
                <w:szCs w:val="24"/>
              </w:rPr>
            </w:pPr>
            <w:r w:rsidRPr="00C8272F">
              <w:rPr>
                <w:rFonts w:ascii="宋体" w:eastAsia="宋体" w:hAnsi="宋体" w:cs="宋体"/>
                <w:sz w:val="24"/>
                <w:szCs w:val="24"/>
              </w:rPr>
              <w:t>7</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rPr>
                <w:rFonts w:ascii="宋体" w:eastAsia="宋体" w:hAnsi="宋体" w:cs="宋体"/>
                <w:sz w:val="24"/>
                <w:szCs w:val="24"/>
              </w:rPr>
            </w:pPr>
            <w:r w:rsidRPr="00C8272F">
              <w:rPr>
                <w:rFonts w:ascii="仿宋_GB2312" w:eastAsia="仿宋_GB2312" w:hAnsi="宋体" w:cs="宋体" w:hint="eastAsia"/>
                <w:sz w:val="24"/>
                <w:szCs w:val="24"/>
              </w:rPr>
              <w:t>极薄煤层保护层面无人机械化煤与瓦斯共采技术</w:t>
            </w:r>
          </w:p>
        </w:tc>
        <w:tc>
          <w:tcPr>
            <w:tcW w:w="245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ind w:firstLine="420"/>
              <w:rPr>
                <w:rFonts w:ascii="宋体" w:eastAsia="宋体" w:hAnsi="宋体" w:cs="宋体"/>
                <w:sz w:val="24"/>
                <w:szCs w:val="24"/>
              </w:rPr>
            </w:pPr>
            <w:r w:rsidRPr="00C8272F">
              <w:rPr>
                <w:rFonts w:ascii="仿宋_GB2312" w:eastAsia="仿宋_GB2312" w:hAnsi="宋体" w:cs="宋体" w:hint="eastAsia"/>
                <w:sz w:val="24"/>
                <w:szCs w:val="24"/>
              </w:rPr>
              <w:t>研究</w:t>
            </w:r>
            <w:r w:rsidRPr="00C8272F">
              <w:rPr>
                <w:rFonts w:ascii="宋体" w:eastAsia="宋体" w:hAnsi="宋体" w:cs="宋体" w:hint="eastAsia"/>
                <w:sz w:val="24"/>
                <w:szCs w:val="24"/>
              </w:rPr>
              <w:t>≤</w:t>
            </w:r>
            <w:smartTag w:uri="urn:schemas-microsoft-com:office:smarttags" w:element="chsdate">
              <w:smartTagPr>
                <w:attr w:name="IsROCDate" w:val="False"/>
                <w:attr w:name="IsLunarDate" w:val="False"/>
                <w:attr w:name="Day" w:val="23"/>
                <w:attr w:name="Month" w:val="12"/>
                <w:attr w:name="Year" w:val="2014"/>
              </w:smartTagPr>
              <w:smartTag w:uri="urn:schemas-microsoft-com:office:smarttags" w:element="chmetcnv">
                <w:smartTagPr>
                  <w:attr w:name="TCSC" w:val="0"/>
                  <w:attr w:name="NumberType" w:val="1"/>
                  <w:attr w:name="Negative" w:val="False"/>
                  <w:attr w:name="HasSpace" w:val="False"/>
                  <w:attr w:name="SourceValue" w:val=".5"/>
                  <w:attr w:name="UnitName" w:val="米"/>
                </w:smartTagPr>
                <w:r w:rsidRPr="00C8272F">
                  <w:rPr>
                    <w:rFonts w:ascii="宋体" w:eastAsia="宋体" w:hAnsi="宋体" w:cs="宋体"/>
                    <w:sz w:val="24"/>
                    <w:szCs w:val="24"/>
                  </w:rPr>
                  <w:t>0.5</w:t>
                </w:r>
                <w:r w:rsidRPr="00C8272F">
                  <w:rPr>
                    <w:rFonts w:ascii="仿宋_GB2312" w:eastAsia="仿宋_GB2312" w:hAnsi="宋体" w:cs="宋体" w:hint="eastAsia"/>
                    <w:sz w:val="24"/>
                    <w:szCs w:val="24"/>
                  </w:rPr>
                  <w:t>米</w:t>
                </w:r>
              </w:smartTag>
            </w:smartTag>
            <w:r w:rsidRPr="00C8272F">
              <w:rPr>
                <w:rFonts w:ascii="仿宋_GB2312" w:eastAsia="仿宋_GB2312" w:hAnsi="宋体" w:cs="宋体" w:hint="eastAsia"/>
                <w:sz w:val="24"/>
                <w:szCs w:val="24"/>
              </w:rPr>
              <w:t>厚的急倾斜、倾斜、缓斜极薄煤层无人机械化开采和装备集成技术及长钻孔卸压瓦斯抽采技术装备，在四川急倾斜、倾斜、缓斜极薄煤层可作保护层开采面的矿井各进行</w:t>
            </w:r>
            <w:r w:rsidRPr="00C8272F">
              <w:rPr>
                <w:rFonts w:ascii="宋体" w:eastAsia="宋体" w:hAnsi="宋体" w:cs="宋体"/>
                <w:sz w:val="24"/>
                <w:szCs w:val="24"/>
              </w:rPr>
              <w:t>1</w:t>
            </w:r>
            <w:r w:rsidRPr="00C8272F">
              <w:rPr>
                <w:rFonts w:ascii="仿宋_GB2312" w:eastAsia="仿宋_GB2312" w:hAnsi="宋体" w:cs="宋体" w:hint="eastAsia"/>
                <w:sz w:val="24"/>
                <w:szCs w:val="24"/>
              </w:rPr>
              <w:t>个面工业应用，达到以点带面作用。</w:t>
            </w:r>
          </w:p>
        </w:tc>
        <w:tc>
          <w:tcPr>
            <w:tcW w:w="16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ind w:firstLine="420"/>
              <w:rPr>
                <w:rFonts w:ascii="宋体" w:eastAsia="宋体" w:hAnsi="宋体" w:cs="宋体"/>
                <w:sz w:val="24"/>
                <w:szCs w:val="24"/>
              </w:rPr>
            </w:pPr>
            <w:r w:rsidRPr="00C8272F">
              <w:rPr>
                <w:rFonts w:ascii="仿宋_GB2312" w:eastAsia="仿宋_GB2312" w:hAnsi="宋体" w:cs="宋体" w:hint="eastAsia"/>
                <w:sz w:val="24"/>
                <w:szCs w:val="24"/>
              </w:rPr>
              <w:t>实现</w:t>
            </w:r>
            <w:r w:rsidRPr="00C8272F">
              <w:rPr>
                <w:rFonts w:ascii="宋体" w:eastAsia="宋体" w:hAnsi="宋体" w:cs="宋体"/>
                <w:sz w:val="24"/>
                <w:szCs w:val="24"/>
              </w:rPr>
              <w:t>3</w:t>
            </w:r>
            <w:r w:rsidRPr="00C8272F">
              <w:rPr>
                <w:rFonts w:ascii="仿宋_GB2312" w:eastAsia="仿宋_GB2312" w:hAnsi="宋体" w:cs="宋体" w:hint="eastAsia"/>
                <w:sz w:val="24"/>
                <w:szCs w:val="24"/>
              </w:rPr>
              <w:t>个不同倾角极薄煤层面无人机械化煤与瓦斯共采技术，解决目前国内外≤</w:t>
            </w:r>
            <w:smartTag w:uri="urn:schemas-microsoft-com:office:smarttags" w:element="chsdate">
              <w:smartTagPr>
                <w:attr w:name="IsROCDate" w:val="False"/>
                <w:attr w:name="IsLunarDate" w:val="False"/>
                <w:attr w:name="Day" w:val="23"/>
                <w:attr w:name="Month" w:val="12"/>
                <w:attr w:name="Year" w:val="2014"/>
              </w:smartTagPr>
              <w:smartTag w:uri="urn:schemas-microsoft-com:office:smarttags" w:element="chmetcnv">
                <w:smartTagPr>
                  <w:attr w:name="TCSC" w:val="0"/>
                  <w:attr w:name="NumberType" w:val="1"/>
                  <w:attr w:name="Negative" w:val="False"/>
                  <w:attr w:name="HasSpace" w:val="False"/>
                  <w:attr w:name="SourceValue" w:val=".5"/>
                  <w:attr w:name="UnitName" w:val="米"/>
                </w:smartTagPr>
                <w:r w:rsidRPr="00C8272F">
                  <w:rPr>
                    <w:rFonts w:ascii="宋体" w:eastAsia="宋体" w:hAnsi="宋体" w:cs="宋体"/>
                    <w:sz w:val="24"/>
                    <w:szCs w:val="24"/>
                  </w:rPr>
                  <w:t>0.5</w:t>
                </w:r>
                <w:r w:rsidRPr="00C8272F">
                  <w:rPr>
                    <w:rFonts w:ascii="仿宋_GB2312" w:eastAsia="仿宋_GB2312" w:hAnsi="宋体" w:cs="宋体" w:hint="eastAsia"/>
                    <w:sz w:val="24"/>
                    <w:szCs w:val="24"/>
                  </w:rPr>
                  <w:t>米</w:t>
                </w:r>
              </w:smartTag>
            </w:smartTag>
            <w:r w:rsidRPr="00C8272F">
              <w:rPr>
                <w:rFonts w:ascii="仿宋_GB2312" w:eastAsia="仿宋_GB2312" w:hAnsi="宋体" w:cs="宋体" w:hint="eastAsia"/>
                <w:sz w:val="24"/>
                <w:szCs w:val="24"/>
              </w:rPr>
              <w:t>厚的急倾斜、倾斜、缓斜极薄煤层与瓦斯共采难题。</w:t>
            </w:r>
          </w:p>
        </w:tc>
      </w:tr>
      <w:tr w:rsidR="00064E89" w:rsidRPr="00C8272F" w:rsidTr="00710F8C">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240" w:lineRule="atLeast"/>
              <w:jc w:val="center"/>
              <w:rPr>
                <w:rFonts w:ascii="宋体" w:eastAsia="宋体" w:hAnsi="宋体" w:cs="宋体"/>
                <w:sz w:val="24"/>
                <w:szCs w:val="24"/>
              </w:rPr>
            </w:pPr>
            <w:r w:rsidRPr="00C8272F">
              <w:rPr>
                <w:rFonts w:ascii="宋体" w:eastAsia="宋体" w:hAnsi="宋体" w:cs="宋体"/>
                <w:sz w:val="24"/>
                <w:szCs w:val="24"/>
              </w:rPr>
              <w:t>8</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rPr>
                <w:rFonts w:ascii="宋体" w:eastAsia="宋体" w:hAnsi="宋体" w:cs="宋体"/>
                <w:sz w:val="24"/>
                <w:szCs w:val="24"/>
              </w:rPr>
            </w:pPr>
            <w:r w:rsidRPr="00C8272F">
              <w:rPr>
                <w:rFonts w:ascii="仿宋_GB2312" w:eastAsia="仿宋_GB2312" w:hAnsi="宋体" w:cs="宋体" w:hint="eastAsia"/>
                <w:sz w:val="24"/>
                <w:szCs w:val="24"/>
              </w:rPr>
              <w:t>煤矿防自燃技术研究</w:t>
            </w:r>
          </w:p>
        </w:tc>
        <w:tc>
          <w:tcPr>
            <w:tcW w:w="245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ind w:firstLine="420"/>
              <w:rPr>
                <w:rFonts w:ascii="宋体" w:eastAsia="宋体" w:hAnsi="宋体" w:cs="宋体"/>
                <w:sz w:val="24"/>
                <w:szCs w:val="24"/>
              </w:rPr>
            </w:pPr>
            <w:r w:rsidRPr="00C8272F">
              <w:rPr>
                <w:rFonts w:ascii="仿宋_GB2312" w:eastAsia="仿宋_GB2312" w:hAnsi="宋体" w:cs="宋体" w:hint="eastAsia"/>
                <w:sz w:val="24"/>
                <w:szCs w:val="24"/>
              </w:rPr>
              <w:t>针对煤矿煤层自燃发火问题研究早期预警技术及相关装备；研究发火后综合防灭火措施和装备，以及快速封闭技术。</w:t>
            </w:r>
          </w:p>
        </w:tc>
        <w:tc>
          <w:tcPr>
            <w:tcW w:w="16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ind w:firstLine="420"/>
              <w:rPr>
                <w:rFonts w:ascii="宋体" w:eastAsia="宋体" w:hAnsi="宋体" w:cs="宋体"/>
                <w:sz w:val="24"/>
                <w:szCs w:val="24"/>
              </w:rPr>
            </w:pPr>
            <w:r w:rsidRPr="00C8272F">
              <w:rPr>
                <w:rFonts w:ascii="仿宋_GB2312" w:eastAsia="仿宋_GB2312" w:hAnsi="宋体" w:cs="宋体" w:hint="eastAsia"/>
                <w:sz w:val="24"/>
                <w:szCs w:val="24"/>
              </w:rPr>
              <w:t>研发针对煤矿自燃的预警及防灭火装备。</w:t>
            </w:r>
          </w:p>
        </w:tc>
      </w:tr>
      <w:tr w:rsidR="00064E89" w:rsidRPr="00C8272F" w:rsidTr="00710F8C">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240" w:lineRule="atLeast"/>
              <w:jc w:val="center"/>
              <w:rPr>
                <w:rFonts w:ascii="宋体" w:eastAsia="宋体" w:hAnsi="宋体" w:cs="宋体"/>
                <w:sz w:val="24"/>
                <w:szCs w:val="24"/>
              </w:rPr>
            </w:pPr>
            <w:r w:rsidRPr="00C8272F">
              <w:rPr>
                <w:rFonts w:ascii="宋体" w:eastAsia="宋体" w:hAnsi="宋体" w:cs="宋体"/>
                <w:sz w:val="24"/>
                <w:szCs w:val="24"/>
              </w:rPr>
              <w:t>9</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rPr>
                <w:rFonts w:ascii="宋体" w:eastAsia="宋体" w:hAnsi="宋体" w:cs="宋体"/>
                <w:sz w:val="24"/>
                <w:szCs w:val="24"/>
              </w:rPr>
            </w:pPr>
            <w:r w:rsidRPr="00C8272F">
              <w:rPr>
                <w:rFonts w:ascii="仿宋_GB2312" w:eastAsia="仿宋_GB2312" w:hAnsi="宋体" w:cs="宋体" w:hint="eastAsia"/>
                <w:sz w:val="24"/>
                <w:szCs w:val="24"/>
              </w:rPr>
              <w:t>矿山绿色开采技术</w:t>
            </w:r>
          </w:p>
        </w:tc>
        <w:tc>
          <w:tcPr>
            <w:tcW w:w="245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ind w:firstLine="420"/>
              <w:rPr>
                <w:rFonts w:ascii="宋体" w:eastAsia="宋体" w:hAnsi="宋体" w:cs="宋体"/>
                <w:sz w:val="24"/>
                <w:szCs w:val="24"/>
              </w:rPr>
            </w:pPr>
            <w:r w:rsidRPr="00C8272F">
              <w:rPr>
                <w:rFonts w:ascii="仿宋_GB2312" w:eastAsia="仿宋_GB2312" w:hAnsi="宋体" w:cs="宋体" w:hint="eastAsia"/>
                <w:sz w:val="24"/>
                <w:szCs w:val="24"/>
              </w:rPr>
              <w:t>在现有绿色开采技术应用的基础上，研究适用四川各类矿山的绿色开采应用技术方案和政府可有效支撑政策，主要在各类矿山充填固化开采、咸少温室气体、高硫煤洁净利用</w:t>
            </w:r>
            <w:r w:rsidRPr="00C8272F">
              <w:rPr>
                <w:rFonts w:ascii="宋体" w:eastAsia="宋体" w:hAnsi="宋体" w:cs="宋体"/>
                <w:sz w:val="24"/>
                <w:szCs w:val="24"/>
              </w:rPr>
              <w:t>3</w:t>
            </w:r>
            <w:r w:rsidRPr="00C8272F">
              <w:rPr>
                <w:rFonts w:ascii="仿宋_GB2312" w:eastAsia="仿宋_GB2312" w:hAnsi="宋体" w:cs="宋体" w:hint="eastAsia"/>
                <w:sz w:val="24"/>
                <w:szCs w:val="24"/>
              </w:rPr>
              <w:t>个方面各进行</w:t>
            </w:r>
            <w:r w:rsidRPr="00C8272F">
              <w:rPr>
                <w:rFonts w:ascii="宋体" w:eastAsia="宋体" w:hAnsi="宋体" w:cs="宋体"/>
                <w:sz w:val="24"/>
                <w:szCs w:val="24"/>
              </w:rPr>
              <w:t>1</w:t>
            </w:r>
            <w:r w:rsidRPr="00C8272F">
              <w:rPr>
                <w:rFonts w:ascii="仿宋_GB2312" w:eastAsia="仿宋_GB2312" w:hAnsi="宋体" w:cs="宋体" w:hint="eastAsia"/>
                <w:sz w:val="24"/>
                <w:szCs w:val="24"/>
              </w:rPr>
              <w:t>地点工业应用，达到以点带面作用。</w:t>
            </w:r>
          </w:p>
        </w:tc>
        <w:tc>
          <w:tcPr>
            <w:tcW w:w="16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ind w:firstLine="420"/>
              <w:rPr>
                <w:rFonts w:ascii="宋体" w:eastAsia="宋体" w:hAnsi="宋体" w:cs="宋体"/>
                <w:sz w:val="24"/>
                <w:szCs w:val="24"/>
              </w:rPr>
            </w:pPr>
            <w:r w:rsidRPr="00C8272F">
              <w:rPr>
                <w:rFonts w:ascii="仿宋_GB2312" w:eastAsia="仿宋_GB2312" w:hAnsi="宋体" w:cs="宋体" w:hint="eastAsia"/>
                <w:sz w:val="24"/>
                <w:szCs w:val="24"/>
              </w:rPr>
              <w:t>提出模拟市场营运方案和政府可有效支撑政策建议，在工业应用地点研究的</w:t>
            </w:r>
            <w:r w:rsidRPr="00C8272F">
              <w:rPr>
                <w:rFonts w:ascii="宋体" w:eastAsia="宋体" w:hAnsi="宋体" w:cs="宋体"/>
                <w:sz w:val="24"/>
                <w:szCs w:val="24"/>
              </w:rPr>
              <w:t>3</w:t>
            </w:r>
            <w:r w:rsidRPr="00C8272F">
              <w:rPr>
                <w:rFonts w:ascii="仿宋_GB2312" w:eastAsia="仿宋_GB2312" w:hAnsi="宋体" w:cs="宋体" w:hint="eastAsia"/>
                <w:sz w:val="24"/>
                <w:szCs w:val="24"/>
              </w:rPr>
              <w:t>个方面实现污染“</w:t>
            </w:r>
            <w:r w:rsidRPr="00C8272F">
              <w:rPr>
                <w:rFonts w:ascii="宋体" w:eastAsia="宋体" w:hAnsi="宋体" w:cs="宋体"/>
                <w:sz w:val="24"/>
                <w:szCs w:val="24"/>
              </w:rPr>
              <w:t>0</w:t>
            </w:r>
            <w:r w:rsidRPr="00C8272F">
              <w:rPr>
                <w:rFonts w:ascii="仿宋_GB2312" w:eastAsia="仿宋_GB2312" w:hAnsi="宋体" w:cs="宋体" w:hint="eastAsia"/>
                <w:sz w:val="24"/>
                <w:szCs w:val="24"/>
              </w:rPr>
              <w:t>”排放。</w:t>
            </w:r>
          </w:p>
        </w:tc>
      </w:tr>
      <w:tr w:rsidR="00064E89" w:rsidRPr="00C8272F" w:rsidTr="00710F8C">
        <w:trPr>
          <w:trHeight w:val="2268"/>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240" w:lineRule="atLeast"/>
              <w:jc w:val="center"/>
              <w:rPr>
                <w:rFonts w:ascii="宋体" w:eastAsia="宋体" w:hAnsi="宋体" w:cs="宋体"/>
                <w:sz w:val="24"/>
                <w:szCs w:val="24"/>
              </w:rPr>
            </w:pPr>
            <w:r w:rsidRPr="00C8272F">
              <w:rPr>
                <w:rFonts w:ascii="宋体" w:eastAsia="宋体" w:hAnsi="宋体" w:cs="宋体"/>
              </w:rPr>
              <w:t>10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rPr>
                <w:rFonts w:ascii="宋体" w:eastAsia="宋体" w:hAnsi="宋体" w:cs="宋体"/>
                <w:sz w:val="24"/>
                <w:szCs w:val="24"/>
              </w:rPr>
            </w:pPr>
            <w:r w:rsidRPr="00C8272F">
              <w:rPr>
                <w:rFonts w:ascii="仿宋_GB2312" w:eastAsia="仿宋_GB2312" w:hAnsi="宋体" w:cs="宋体" w:hint="eastAsia"/>
                <w:sz w:val="24"/>
                <w:szCs w:val="24"/>
              </w:rPr>
              <w:t>石材矿山地下开采技术</w:t>
            </w:r>
          </w:p>
        </w:tc>
        <w:tc>
          <w:tcPr>
            <w:tcW w:w="245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ind w:firstLine="420"/>
              <w:rPr>
                <w:rFonts w:ascii="宋体" w:eastAsia="宋体" w:hAnsi="宋体" w:cs="宋体"/>
                <w:sz w:val="24"/>
                <w:szCs w:val="24"/>
              </w:rPr>
            </w:pPr>
            <w:r w:rsidRPr="00C8272F">
              <w:rPr>
                <w:rFonts w:ascii="仿宋_GB2312" w:eastAsia="仿宋_GB2312" w:hAnsi="宋体" w:cs="宋体" w:hint="eastAsia"/>
                <w:sz w:val="24"/>
                <w:szCs w:val="24"/>
              </w:rPr>
              <w:t>结合四川地区石材矿山不同地质赋存条件，开展四川石材矿山地下开采采空区和矿柱留设尺寸的安全合理确定研究；石材矿山地下开采通风方式及系统的研究；石材矿山地下开采</w:t>
            </w:r>
            <w:r w:rsidRPr="00C8272F">
              <w:rPr>
                <w:rFonts w:ascii="宋体" w:eastAsia="宋体" w:hAnsi="宋体" w:cs="宋体" w:hint="eastAsia"/>
                <w:sz w:val="24"/>
                <w:szCs w:val="24"/>
              </w:rPr>
              <w:t>“</w:t>
            </w:r>
            <w:r w:rsidRPr="00C8272F">
              <w:rPr>
                <w:rFonts w:ascii="仿宋_GB2312" w:eastAsia="仿宋_GB2312" w:hAnsi="宋体" w:cs="宋体" w:hint="eastAsia"/>
                <w:sz w:val="24"/>
                <w:szCs w:val="24"/>
              </w:rPr>
              <w:t>六大</w:t>
            </w:r>
            <w:r w:rsidRPr="00C8272F">
              <w:rPr>
                <w:rFonts w:ascii="宋体" w:eastAsia="宋体" w:hAnsi="宋体" w:cs="宋体" w:hint="eastAsia"/>
                <w:sz w:val="24"/>
                <w:szCs w:val="24"/>
              </w:rPr>
              <w:t>”</w:t>
            </w:r>
            <w:r w:rsidRPr="00C8272F">
              <w:rPr>
                <w:rFonts w:ascii="仿宋_GB2312" w:eastAsia="仿宋_GB2312" w:hAnsi="宋体" w:cs="宋体" w:hint="eastAsia"/>
                <w:sz w:val="24"/>
                <w:szCs w:val="24"/>
              </w:rPr>
              <w:t>系统建设的合理性研究。</w:t>
            </w:r>
          </w:p>
        </w:tc>
        <w:tc>
          <w:tcPr>
            <w:tcW w:w="16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rPr>
                <w:rFonts w:ascii="宋体" w:eastAsia="宋体" w:hAnsi="宋体" w:cs="宋体"/>
                <w:sz w:val="24"/>
                <w:szCs w:val="24"/>
              </w:rPr>
            </w:pPr>
            <w:r w:rsidRPr="00C8272F">
              <w:rPr>
                <w:rFonts w:ascii="仿宋_GB2312" w:eastAsia="仿宋_GB2312" w:hAnsi="宋体" w:cs="宋体" w:hint="eastAsia"/>
                <w:sz w:val="24"/>
                <w:szCs w:val="24"/>
              </w:rPr>
              <w:t>提出针对石材矿山的安全策略与措施。</w:t>
            </w:r>
          </w:p>
        </w:tc>
      </w:tr>
      <w:tr w:rsidR="00064E89" w:rsidRPr="00C8272F" w:rsidTr="00710F8C">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240" w:lineRule="atLeast"/>
              <w:jc w:val="center"/>
              <w:rPr>
                <w:rFonts w:ascii="宋体" w:eastAsia="宋体" w:hAnsi="宋体" w:cs="宋体"/>
                <w:sz w:val="24"/>
                <w:szCs w:val="24"/>
              </w:rPr>
            </w:pPr>
            <w:r w:rsidRPr="00C8272F">
              <w:rPr>
                <w:rFonts w:ascii="宋体" w:eastAsia="宋体" w:hAnsi="宋体" w:cs="宋体"/>
              </w:rPr>
              <w:t>11</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rPr>
                <w:rFonts w:ascii="宋体" w:eastAsia="宋体" w:hAnsi="宋体" w:cs="宋体"/>
                <w:sz w:val="24"/>
                <w:szCs w:val="24"/>
              </w:rPr>
            </w:pPr>
            <w:r w:rsidRPr="00C8272F">
              <w:rPr>
                <w:rFonts w:ascii="仿宋_GB2312" w:eastAsia="仿宋_GB2312" w:hAnsi="宋体" w:cs="宋体" w:hint="eastAsia"/>
                <w:sz w:val="24"/>
                <w:szCs w:val="24"/>
              </w:rPr>
              <w:t>研究埋地管道微泄漏检测技术与装备</w:t>
            </w:r>
          </w:p>
        </w:tc>
        <w:tc>
          <w:tcPr>
            <w:tcW w:w="245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ind w:left="260" w:hanging="260"/>
              <w:rPr>
                <w:rFonts w:ascii="宋体" w:eastAsia="宋体" w:hAnsi="宋体" w:cs="宋体"/>
                <w:sz w:val="24"/>
                <w:szCs w:val="24"/>
              </w:rPr>
            </w:pPr>
            <w:r w:rsidRPr="00C8272F">
              <w:rPr>
                <w:rFonts w:ascii="宋体" w:eastAsia="宋体" w:hAnsi="宋体" w:cs="宋体"/>
                <w:sz w:val="24"/>
                <w:szCs w:val="24"/>
              </w:rPr>
              <w:t>1.</w:t>
            </w:r>
            <w:r w:rsidRPr="00C8272F">
              <w:rPr>
                <w:rFonts w:ascii="Times New Roman" w:eastAsia="宋体" w:hAnsi="Times New Roman"/>
                <w:sz w:val="14"/>
                <w:szCs w:val="14"/>
              </w:rPr>
              <w:t>  </w:t>
            </w:r>
            <w:r w:rsidRPr="00C8272F">
              <w:rPr>
                <w:rFonts w:ascii="Times New Roman" w:eastAsia="宋体" w:hAnsi="Times New Roman"/>
                <w:sz w:val="14"/>
              </w:rPr>
              <w:t> </w:t>
            </w:r>
            <w:r w:rsidRPr="00C8272F">
              <w:rPr>
                <w:rFonts w:ascii="仿宋_GB2312" w:eastAsia="仿宋_GB2312" w:hAnsi="宋体" w:cs="宋体" w:hint="eastAsia"/>
                <w:sz w:val="24"/>
                <w:szCs w:val="24"/>
              </w:rPr>
              <w:t>运用声波、激光、红外热成像和气体光谱检测等技术手段，寻求合适的探测方法，探测不同深度，不同材质以及复杂环境下的地下管线情况，地下管线的分布位置，管线的用途等；</w:t>
            </w:r>
          </w:p>
          <w:p w:rsidR="00064E89" w:rsidRPr="00C8272F" w:rsidRDefault="00064E89" w:rsidP="00710F8C">
            <w:pPr>
              <w:adjustRightInd/>
              <w:snapToGrid/>
              <w:spacing w:before="100" w:beforeAutospacing="1" w:after="100" w:afterAutospacing="1" w:line="320" w:lineRule="atLeast"/>
              <w:ind w:left="260" w:hanging="260"/>
              <w:rPr>
                <w:rFonts w:ascii="宋体" w:eastAsia="宋体" w:hAnsi="宋体" w:cs="宋体"/>
                <w:sz w:val="24"/>
                <w:szCs w:val="24"/>
              </w:rPr>
            </w:pPr>
            <w:r w:rsidRPr="00C8272F">
              <w:rPr>
                <w:rFonts w:ascii="宋体" w:eastAsia="宋体" w:hAnsi="宋体" w:cs="宋体"/>
                <w:sz w:val="24"/>
                <w:szCs w:val="24"/>
              </w:rPr>
              <w:t>2.</w:t>
            </w:r>
            <w:r w:rsidRPr="00C8272F">
              <w:rPr>
                <w:rFonts w:ascii="Times New Roman" w:eastAsia="宋体" w:hAnsi="Times New Roman"/>
                <w:sz w:val="14"/>
                <w:szCs w:val="14"/>
              </w:rPr>
              <w:t>  </w:t>
            </w:r>
            <w:r w:rsidRPr="00C8272F">
              <w:rPr>
                <w:rFonts w:ascii="Times New Roman" w:eastAsia="宋体" w:hAnsi="Times New Roman"/>
                <w:sz w:val="14"/>
              </w:rPr>
              <w:t> </w:t>
            </w:r>
            <w:r w:rsidRPr="00C8272F">
              <w:rPr>
                <w:rFonts w:ascii="仿宋_GB2312" w:eastAsia="仿宋_GB2312" w:hAnsi="宋体" w:cs="宋体" w:hint="eastAsia"/>
                <w:sz w:val="24"/>
                <w:szCs w:val="24"/>
              </w:rPr>
              <w:t>研发移动式的埋地管道泄漏检测技术和装备，定期从管道的外表面或地上对已经稳定的和新发生的微小泄漏点进行识别。</w:t>
            </w:r>
          </w:p>
        </w:tc>
        <w:tc>
          <w:tcPr>
            <w:tcW w:w="16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rPr>
                <w:rFonts w:ascii="宋体" w:eastAsia="宋体" w:hAnsi="宋体" w:cs="宋体"/>
                <w:sz w:val="24"/>
                <w:szCs w:val="24"/>
              </w:rPr>
            </w:pPr>
            <w:r w:rsidRPr="00C8272F">
              <w:rPr>
                <w:rFonts w:ascii="仿宋_GB2312" w:eastAsia="仿宋_GB2312" w:hAnsi="宋体" w:cs="宋体" w:hint="eastAsia"/>
                <w:sz w:val="24"/>
                <w:szCs w:val="24"/>
              </w:rPr>
              <w:t>研究适合移动式检测装备采用的泄露检测技术或其组合，并研发移动式的埋地管道泄漏检测装备。</w:t>
            </w:r>
          </w:p>
        </w:tc>
      </w:tr>
      <w:tr w:rsidR="00064E89" w:rsidRPr="00C8272F" w:rsidTr="00710F8C">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240" w:lineRule="atLeast"/>
              <w:jc w:val="center"/>
              <w:rPr>
                <w:rFonts w:ascii="宋体" w:eastAsia="宋体" w:hAnsi="宋体" w:cs="宋体"/>
                <w:sz w:val="24"/>
                <w:szCs w:val="24"/>
              </w:rPr>
            </w:pPr>
            <w:r w:rsidRPr="00C8272F">
              <w:rPr>
                <w:rFonts w:ascii="宋体" w:eastAsia="宋体" w:hAnsi="宋体" w:cs="宋体"/>
              </w:rPr>
              <w:t>12</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rPr>
                <w:rFonts w:ascii="宋体" w:eastAsia="宋体" w:hAnsi="宋体" w:cs="宋体"/>
                <w:sz w:val="24"/>
                <w:szCs w:val="24"/>
              </w:rPr>
            </w:pPr>
            <w:r w:rsidRPr="00C8272F">
              <w:rPr>
                <w:rFonts w:ascii="仿宋_GB2312" w:eastAsia="仿宋_GB2312" w:hAnsi="宋体" w:cs="宋体" w:hint="eastAsia"/>
                <w:sz w:val="24"/>
                <w:szCs w:val="24"/>
              </w:rPr>
              <w:t>大型油气储罐、大型油气运输装备安全监测理论研究与系统研发</w:t>
            </w:r>
          </w:p>
        </w:tc>
        <w:tc>
          <w:tcPr>
            <w:tcW w:w="245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ind w:firstLine="420"/>
              <w:rPr>
                <w:rFonts w:ascii="宋体" w:eastAsia="宋体" w:hAnsi="宋体" w:cs="宋体"/>
                <w:sz w:val="24"/>
                <w:szCs w:val="24"/>
              </w:rPr>
            </w:pPr>
            <w:r w:rsidRPr="00C8272F">
              <w:rPr>
                <w:rFonts w:ascii="仿宋_GB2312" w:eastAsia="仿宋_GB2312" w:hAnsi="宋体" w:cs="宋体" w:hint="eastAsia"/>
                <w:sz w:val="24"/>
                <w:szCs w:val="24"/>
              </w:rPr>
              <w:t>建设大型油气装备的多维数据库平台，分析几何形变、位移、沉降及腐蚀裕度等数据曲线，研究大型油气装备故障模式及故障特征指标，结合北斗系统研发大型油气装备几何、压力、温度等多参数监测预警指标集，研究故障诊断模型，研发安全预警系统。</w:t>
            </w:r>
          </w:p>
        </w:tc>
        <w:tc>
          <w:tcPr>
            <w:tcW w:w="16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rPr>
                <w:rFonts w:ascii="宋体" w:eastAsia="宋体" w:hAnsi="宋体" w:cs="宋体"/>
                <w:sz w:val="24"/>
                <w:szCs w:val="24"/>
              </w:rPr>
            </w:pPr>
            <w:r w:rsidRPr="00C8272F">
              <w:rPr>
                <w:rFonts w:ascii="仿宋_GB2312" w:eastAsia="仿宋_GB2312" w:hAnsi="宋体" w:cs="宋体" w:hint="eastAsia"/>
                <w:sz w:val="24"/>
                <w:szCs w:val="24"/>
              </w:rPr>
              <w:t>研发适合大型油气装备的监测系统以及后期数据分析平台。</w:t>
            </w:r>
          </w:p>
        </w:tc>
      </w:tr>
      <w:tr w:rsidR="00064E89" w:rsidRPr="00C8272F" w:rsidTr="00710F8C">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240" w:lineRule="atLeast"/>
              <w:jc w:val="center"/>
              <w:rPr>
                <w:rFonts w:ascii="宋体" w:eastAsia="宋体" w:hAnsi="宋体" w:cs="宋体"/>
                <w:sz w:val="24"/>
                <w:szCs w:val="24"/>
              </w:rPr>
            </w:pPr>
            <w:r w:rsidRPr="00C8272F">
              <w:rPr>
                <w:rFonts w:ascii="宋体" w:eastAsia="宋体" w:hAnsi="宋体" w:cs="宋体"/>
              </w:rPr>
              <w:t>13</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6F4081" w:rsidRDefault="00064E89" w:rsidP="00710F8C">
            <w:pPr>
              <w:adjustRightInd/>
              <w:snapToGrid/>
              <w:spacing w:before="100" w:beforeAutospacing="1" w:after="100" w:afterAutospacing="1" w:line="320" w:lineRule="atLeast"/>
              <w:rPr>
                <w:rFonts w:ascii="宋体" w:eastAsia="宋体" w:hAnsi="宋体" w:cs="宋体"/>
                <w:sz w:val="24"/>
                <w:szCs w:val="24"/>
              </w:rPr>
            </w:pPr>
            <w:r w:rsidRPr="006F4081">
              <w:rPr>
                <w:rFonts w:ascii="仿宋_GB2312" w:eastAsia="仿宋_GB2312" w:hAnsi="宋体" w:cs="宋体" w:hint="eastAsia"/>
                <w:sz w:val="24"/>
                <w:szCs w:val="24"/>
              </w:rPr>
              <w:t>地下管网检测、探测技术</w:t>
            </w:r>
          </w:p>
        </w:tc>
        <w:tc>
          <w:tcPr>
            <w:tcW w:w="245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6F4081" w:rsidRDefault="00064E89" w:rsidP="00710F8C">
            <w:pPr>
              <w:adjustRightInd/>
              <w:snapToGrid/>
              <w:spacing w:before="100" w:beforeAutospacing="1" w:after="100" w:afterAutospacing="1" w:line="320" w:lineRule="atLeast"/>
              <w:ind w:firstLine="420"/>
              <w:rPr>
                <w:rFonts w:ascii="宋体" w:eastAsia="宋体" w:hAnsi="宋体" w:cs="宋体"/>
                <w:sz w:val="24"/>
                <w:szCs w:val="24"/>
              </w:rPr>
            </w:pPr>
            <w:r w:rsidRPr="006F4081">
              <w:rPr>
                <w:rFonts w:ascii="仿宋_GB2312" w:eastAsia="仿宋_GB2312" w:hAnsi="宋体" w:cs="宋体" w:hint="eastAsia"/>
                <w:sz w:val="24"/>
                <w:szCs w:val="24"/>
              </w:rPr>
              <w:t>结合多种探测技术，探测地下管线的分布位置，管线的用途。研究合适的探测方法，探测不同深度，不同材质以及复杂环境下的地下管线情况。</w:t>
            </w:r>
          </w:p>
        </w:tc>
        <w:tc>
          <w:tcPr>
            <w:tcW w:w="16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6F4081" w:rsidRDefault="00064E89" w:rsidP="00710F8C">
            <w:pPr>
              <w:adjustRightInd/>
              <w:snapToGrid/>
              <w:spacing w:before="100" w:beforeAutospacing="1" w:after="100" w:afterAutospacing="1" w:line="320" w:lineRule="atLeast"/>
              <w:rPr>
                <w:rFonts w:ascii="宋体" w:eastAsia="宋体" w:hAnsi="宋体" w:cs="宋体"/>
                <w:sz w:val="24"/>
                <w:szCs w:val="24"/>
              </w:rPr>
            </w:pPr>
            <w:r w:rsidRPr="006F4081">
              <w:rPr>
                <w:rFonts w:ascii="仿宋_GB2312" w:eastAsia="仿宋_GB2312" w:hAnsi="宋体" w:cs="宋体" w:hint="eastAsia"/>
                <w:sz w:val="24"/>
                <w:szCs w:val="24"/>
              </w:rPr>
              <w:t>提出适合复杂环境下的地下管线探测技术或其组合。</w:t>
            </w:r>
          </w:p>
        </w:tc>
      </w:tr>
      <w:tr w:rsidR="00064E89" w:rsidRPr="00B06BC9" w:rsidTr="00710F8C">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240" w:lineRule="atLeast"/>
              <w:jc w:val="center"/>
              <w:rPr>
                <w:rFonts w:ascii="宋体" w:eastAsia="宋体" w:hAnsi="宋体" w:cs="宋体"/>
                <w:sz w:val="24"/>
                <w:szCs w:val="24"/>
              </w:rPr>
            </w:pPr>
            <w:r w:rsidRPr="00C8272F">
              <w:rPr>
                <w:rFonts w:ascii="宋体" w:eastAsia="宋体" w:hAnsi="宋体" w:cs="宋体"/>
              </w:rPr>
              <w:t>14</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240" w:lineRule="atLeast"/>
              <w:rPr>
                <w:rFonts w:ascii="宋体" w:eastAsia="宋体" w:hAnsi="宋体" w:cs="宋体"/>
                <w:sz w:val="24"/>
                <w:szCs w:val="24"/>
              </w:rPr>
            </w:pPr>
            <w:r w:rsidRPr="00C8272F">
              <w:rPr>
                <w:rFonts w:ascii="仿宋_GB2312" w:eastAsia="仿宋_GB2312" w:hAnsi="宋体" w:cs="宋体" w:hint="eastAsia"/>
                <w:sz w:val="24"/>
                <w:szCs w:val="24"/>
              </w:rPr>
              <w:t>研制安全、环保、无硫的新型还原剂</w:t>
            </w:r>
          </w:p>
        </w:tc>
        <w:tc>
          <w:tcPr>
            <w:tcW w:w="245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ind w:firstLine="420"/>
              <w:rPr>
                <w:rFonts w:ascii="宋体" w:eastAsia="宋体" w:hAnsi="宋体" w:cs="宋体"/>
                <w:sz w:val="24"/>
                <w:szCs w:val="24"/>
              </w:rPr>
            </w:pPr>
            <w:r w:rsidRPr="00C8272F">
              <w:rPr>
                <w:rFonts w:ascii="仿宋_GB2312" w:eastAsia="仿宋_GB2312" w:hAnsi="宋体" w:cs="宋体" w:hint="eastAsia"/>
                <w:sz w:val="24"/>
                <w:szCs w:val="24"/>
              </w:rPr>
              <w:t>研制取代硫磺，减小药物敏感度和燃放过程硫化物排放的新型还原剂。</w:t>
            </w:r>
          </w:p>
        </w:tc>
        <w:tc>
          <w:tcPr>
            <w:tcW w:w="16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rPr>
                <w:rFonts w:ascii="宋体" w:eastAsia="宋体" w:hAnsi="宋体" w:cs="宋体"/>
                <w:sz w:val="24"/>
                <w:szCs w:val="24"/>
              </w:rPr>
            </w:pPr>
            <w:r w:rsidRPr="00C8272F">
              <w:rPr>
                <w:rFonts w:ascii="仿宋_GB2312" w:eastAsia="仿宋_GB2312" w:hAnsi="宋体" w:cs="宋体" w:hint="eastAsia"/>
                <w:sz w:val="24"/>
                <w:szCs w:val="24"/>
              </w:rPr>
              <w:t>研制相对环保的烟花爆竹配方。</w:t>
            </w:r>
          </w:p>
        </w:tc>
      </w:tr>
      <w:tr w:rsidR="00064E89" w:rsidRPr="00C8272F" w:rsidTr="00710F8C">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240" w:lineRule="atLeast"/>
              <w:jc w:val="center"/>
              <w:rPr>
                <w:rFonts w:ascii="宋体" w:eastAsia="宋体" w:hAnsi="宋体" w:cs="宋体"/>
                <w:sz w:val="24"/>
                <w:szCs w:val="24"/>
              </w:rPr>
            </w:pPr>
            <w:r w:rsidRPr="00C8272F">
              <w:rPr>
                <w:rFonts w:ascii="宋体" w:eastAsia="宋体" w:hAnsi="宋体" w:cs="宋体"/>
              </w:rPr>
              <w:t>15</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240" w:lineRule="atLeast"/>
              <w:rPr>
                <w:rFonts w:ascii="宋体" w:eastAsia="宋体" w:hAnsi="宋体" w:cs="宋体"/>
                <w:sz w:val="24"/>
                <w:szCs w:val="24"/>
              </w:rPr>
            </w:pPr>
            <w:r w:rsidRPr="00C8272F">
              <w:rPr>
                <w:rFonts w:ascii="仿宋_GB2312" w:eastAsia="仿宋_GB2312" w:hAnsi="宋体" w:cs="宋体" w:hint="eastAsia"/>
                <w:sz w:val="24"/>
                <w:szCs w:val="24"/>
              </w:rPr>
              <w:t>危险化学品理化特性测试以及危险化工工艺关键安全技术研究</w:t>
            </w:r>
          </w:p>
        </w:tc>
        <w:tc>
          <w:tcPr>
            <w:tcW w:w="245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ind w:firstLine="420"/>
              <w:rPr>
                <w:rFonts w:ascii="宋体" w:eastAsia="宋体" w:hAnsi="宋体" w:cs="宋体"/>
                <w:sz w:val="24"/>
                <w:szCs w:val="24"/>
              </w:rPr>
            </w:pPr>
            <w:r w:rsidRPr="00C8272F">
              <w:rPr>
                <w:rFonts w:ascii="仿宋_GB2312" w:eastAsia="仿宋_GB2312" w:hAnsi="宋体" w:cs="宋体" w:hint="eastAsia"/>
                <w:sz w:val="24"/>
                <w:szCs w:val="24"/>
              </w:rPr>
              <w:t>研究危险化学品的物理、化学特性测试方法，包括物质爆炸极限、闪点和最低点火能等关键指标；研究危险化工工艺过程的监测和安全控制关键技术；研究可燃粉尘爆炸极限、最低点火能等指标，以及研究隔爆、阻爆、抑爆技术和装置。</w:t>
            </w:r>
          </w:p>
        </w:tc>
        <w:tc>
          <w:tcPr>
            <w:tcW w:w="16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rPr>
                <w:rFonts w:ascii="宋体" w:eastAsia="宋体" w:hAnsi="宋体" w:cs="宋体"/>
                <w:sz w:val="24"/>
                <w:szCs w:val="24"/>
              </w:rPr>
            </w:pPr>
            <w:r w:rsidRPr="00C8272F">
              <w:rPr>
                <w:rFonts w:ascii="仿宋_GB2312" w:eastAsia="仿宋_GB2312" w:hAnsi="宋体" w:cs="宋体" w:hint="eastAsia"/>
                <w:sz w:val="24"/>
                <w:szCs w:val="24"/>
              </w:rPr>
              <w:t>建立危险化学品的物理、化学特性测试平台，研发相关安全装置。</w:t>
            </w:r>
          </w:p>
        </w:tc>
      </w:tr>
      <w:tr w:rsidR="00064E89" w:rsidRPr="00C8272F" w:rsidTr="00710F8C">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240" w:lineRule="atLeast"/>
              <w:jc w:val="center"/>
              <w:rPr>
                <w:rFonts w:ascii="宋体" w:eastAsia="宋体" w:hAnsi="宋体" w:cs="宋体"/>
                <w:sz w:val="24"/>
                <w:szCs w:val="24"/>
              </w:rPr>
            </w:pPr>
            <w:r w:rsidRPr="00C8272F">
              <w:rPr>
                <w:rFonts w:ascii="宋体" w:eastAsia="宋体" w:hAnsi="宋体" w:cs="宋体"/>
                <w:sz w:val="24"/>
                <w:szCs w:val="24"/>
              </w:rPr>
              <w:t>16</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rPr>
                <w:rFonts w:ascii="宋体" w:eastAsia="宋体" w:hAnsi="宋体" w:cs="宋体"/>
                <w:sz w:val="24"/>
                <w:szCs w:val="24"/>
              </w:rPr>
            </w:pPr>
            <w:r w:rsidRPr="00C8272F">
              <w:rPr>
                <w:rFonts w:ascii="仿宋_GB2312" w:eastAsia="仿宋_GB2312" w:hAnsi="宋体" w:cs="宋体" w:hint="eastAsia"/>
                <w:sz w:val="24"/>
                <w:szCs w:val="24"/>
              </w:rPr>
              <w:t>研究重大危险源的诊断、灾变评估与辅助决策技术</w:t>
            </w:r>
          </w:p>
        </w:tc>
        <w:tc>
          <w:tcPr>
            <w:tcW w:w="245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ind w:firstLine="420"/>
              <w:rPr>
                <w:rFonts w:ascii="宋体" w:eastAsia="宋体" w:hAnsi="宋体" w:cs="宋体"/>
                <w:sz w:val="24"/>
                <w:szCs w:val="24"/>
              </w:rPr>
            </w:pPr>
            <w:r w:rsidRPr="00C8272F">
              <w:rPr>
                <w:rFonts w:ascii="仿宋_GB2312" w:eastAsia="仿宋_GB2312" w:hAnsi="宋体" w:cs="宋体" w:hint="eastAsia"/>
                <w:sz w:val="24"/>
                <w:szCs w:val="24"/>
              </w:rPr>
              <w:t>针对重大危险源，开展多源数据采集与融合技术研究，建立重大危险源数据库；研究重大危险源几何信息与属性信息的可视化技术；研究针对重大危险源的分析、诊断、灾变评价与辅助决策技术。</w:t>
            </w:r>
          </w:p>
        </w:tc>
        <w:tc>
          <w:tcPr>
            <w:tcW w:w="16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rPr>
                <w:rFonts w:ascii="宋体" w:eastAsia="宋体" w:hAnsi="宋体" w:cs="宋体"/>
                <w:sz w:val="24"/>
                <w:szCs w:val="24"/>
              </w:rPr>
            </w:pPr>
            <w:r w:rsidRPr="00C8272F">
              <w:rPr>
                <w:rFonts w:ascii="仿宋_GB2312" w:eastAsia="仿宋_GB2312" w:hAnsi="宋体" w:cs="宋体" w:hint="eastAsia"/>
                <w:sz w:val="24"/>
                <w:szCs w:val="24"/>
              </w:rPr>
              <w:t>建立针对危险化学品的灾变评估与辅助决策平台。</w:t>
            </w:r>
          </w:p>
        </w:tc>
      </w:tr>
      <w:tr w:rsidR="00064E89" w:rsidRPr="00C8272F" w:rsidTr="00710F8C">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240" w:lineRule="atLeast"/>
              <w:jc w:val="center"/>
              <w:rPr>
                <w:rFonts w:ascii="宋体" w:eastAsia="宋体" w:hAnsi="宋体" w:cs="宋体"/>
                <w:sz w:val="24"/>
                <w:szCs w:val="24"/>
              </w:rPr>
            </w:pPr>
            <w:r w:rsidRPr="00C8272F">
              <w:rPr>
                <w:rFonts w:ascii="宋体" w:eastAsia="宋体" w:hAnsi="宋体" w:cs="宋体"/>
              </w:rPr>
              <w:t>17</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240" w:lineRule="atLeast"/>
              <w:rPr>
                <w:rFonts w:ascii="宋体" w:eastAsia="宋体" w:hAnsi="宋体" w:cs="宋体"/>
                <w:sz w:val="24"/>
                <w:szCs w:val="24"/>
              </w:rPr>
            </w:pPr>
            <w:r w:rsidRPr="00C8272F">
              <w:rPr>
                <w:rFonts w:ascii="仿宋_GB2312" w:eastAsia="仿宋_GB2312" w:hAnsi="宋体" w:cs="宋体" w:hint="eastAsia"/>
                <w:sz w:val="24"/>
                <w:szCs w:val="24"/>
              </w:rPr>
              <w:t>油田化学处理剂安全性研究</w:t>
            </w:r>
          </w:p>
        </w:tc>
        <w:tc>
          <w:tcPr>
            <w:tcW w:w="245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ind w:firstLine="420"/>
              <w:rPr>
                <w:rFonts w:ascii="宋体" w:eastAsia="宋体" w:hAnsi="宋体" w:cs="宋体"/>
                <w:sz w:val="24"/>
                <w:szCs w:val="24"/>
              </w:rPr>
            </w:pPr>
            <w:r w:rsidRPr="00C8272F">
              <w:rPr>
                <w:rFonts w:ascii="仿宋_GB2312" w:eastAsia="仿宋_GB2312" w:hAnsi="宋体" w:cs="宋体" w:hint="eastAsia"/>
                <w:sz w:val="24"/>
                <w:szCs w:val="24"/>
              </w:rPr>
              <w:t>针对不同油气开采和储运用化学处理剂的特点，研究化学处理剂生产、储存、运输和使用的危险性及至灾机理。</w:t>
            </w:r>
          </w:p>
        </w:tc>
        <w:tc>
          <w:tcPr>
            <w:tcW w:w="16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rPr>
                <w:rFonts w:ascii="宋体" w:eastAsia="宋体" w:hAnsi="宋体" w:cs="宋体"/>
                <w:sz w:val="24"/>
                <w:szCs w:val="24"/>
              </w:rPr>
            </w:pPr>
            <w:r w:rsidRPr="00C8272F">
              <w:rPr>
                <w:rFonts w:ascii="仿宋_GB2312" w:eastAsia="仿宋_GB2312" w:hAnsi="宋体" w:cs="宋体" w:hint="eastAsia"/>
                <w:sz w:val="24"/>
                <w:szCs w:val="24"/>
              </w:rPr>
              <w:t>建立油田化学处理剂评估、鉴定平台。</w:t>
            </w:r>
          </w:p>
        </w:tc>
      </w:tr>
      <w:tr w:rsidR="00064E89" w:rsidRPr="00C8272F" w:rsidTr="00710F8C">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240" w:lineRule="atLeast"/>
              <w:jc w:val="center"/>
              <w:rPr>
                <w:rFonts w:ascii="宋体" w:eastAsia="宋体" w:hAnsi="宋体" w:cs="宋体"/>
                <w:sz w:val="24"/>
                <w:szCs w:val="24"/>
              </w:rPr>
            </w:pPr>
            <w:r w:rsidRPr="00C8272F">
              <w:rPr>
                <w:rFonts w:ascii="宋体" w:eastAsia="宋体" w:hAnsi="宋体" w:cs="宋体"/>
              </w:rPr>
              <w:t>18</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rPr>
                <w:rFonts w:ascii="宋体" w:eastAsia="宋体" w:hAnsi="宋体" w:cs="宋体"/>
                <w:sz w:val="24"/>
                <w:szCs w:val="24"/>
              </w:rPr>
            </w:pPr>
            <w:r w:rsidRPr="00C8272F">
              <w:rPr>
                <w:rFonts w:ascii="仿宋_GB2312" w:eastAsia="仿宋_GB2312" w:hAnsi="宋体" w:cs="宋体" w:hint="eastAsia"/>
                <w:sz w:val="24"/>
                <w:szCs w:val="24"/>
              </w:rPr>
              <w:t>特殊行业的从业人员的职业病危害现状调查和对策研究</w:t>
            </w:r>
          </w:p>
        </w:tc>
        <w:tc>
          <w:tcPr>
            <w:tcW w:w="245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ind w:firstLine="420"/>
              <w:rPr>
                <w:rFonts w:ascii="宋体" w:eastAsia="宋体" w:hAnsi="宋体" w:cs="宋体"/>
                <w:sz w:val="24"/>
                <w:szCs w:val="24"/>
              </w:rPr>
            </w:pPr>
            <w:r w:rsidRPr="00C8272F">
              <w:rPr>
                <w:rFonts w:ascii="仿宋_GB2312" w:eastAsia="仿宋_GB2312" w:hAnsi="宋体" w:cs="宋体" w:hint="eastAsia"/>
                <w:sz w:val="24"/>
                <w:szCs w:val="24"/>
              </w:rPr>
              <w:t>主要以不易引起人们重视，但是实际职业病危害较大的特殊行业为研究对象，对其行业职业病危害现状进行调研，并研究出可行的防范措施。</w:t>
            </w:r>
          </w:p>
        </w:tc>
        <w:tc>
          <w:tcPr>
            <w:tcW w:w="16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rPr>
                <w:rFonts w:ascii="宋体" w:eastAsia="宋体" w:hAnsi="宋体" w:cs="宋体"/>
                <w:sz w:val="24"/>
                <w:szCs w:val="24"/>
              </w:rPr>
            </w:pPr>
            <w:r w:rsidRPr="00C8272F">
              <w:rPr>
                <w:rFonts w:ascii="仿宋_GB2312" w:eastAsia="仿宋_GB2312" w:hAnsi="宋体" w:cs="宋体" w:hint="eastAsia"/>
                <w:sz w:val="24"/>
                <w:szCs w:val="24"/>
              </w:rPr>
              <w:t>提出针对四川省特定行业的职业病预防策略与措施。</w:t>
            </w:r>
          </w:p>
        </w:tc>
      </w:tr>
      <w:tr w:rsidR="00064E89" w:rsidRPr="00C8272F" w:rsidTr="00710F8C">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240" w:lineRule="atLeast"/>
              <w:jc w:val="center"/>
              <w:rPr>
                <w:rFonts w:ascii="宋体" w:eastAsia="宋体" w:hAnsi="宋体" w:cs="宋体"/>
                <w:sz w:val="24"/>
                <w:szCs w:val="24"/>
              </w:rPr>
            </w:pPr>
            <w:r w:rsidRPr="00C8272F">
              <w:rPr>
                <w:rFonts w:ascii="宋体" w:eastAsia="宋体" w:hAnsi="宋体" w:cs="宋体"/>
              </w:rPr>
              <w:t>19</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rPr>
                <w:rFonts w:ascii="宋体" w:eastAsia="宋体" w:hAnsi="宋体" w:cs="宋体"/>
                <w:sz w:val="24"/>
                <w:szCs w:val="24"/>
              </w:rPr>
            </w:pPr>
            <w:r w:rsidRPr="00C8272F">
              <w:rPr>
                <w:rFonts w:ascii="仿宋_GB2312" w:eastAsia="仿宋_GB2312" w:hAnsi="宋体" w:cs="宋体" w:hint="eastAsia"/>
                <w:sz w:val="24"/>
                <w:szCs w:val="24"/>
              </w:rPr>
              <w:t>研究呼吸性粉尘降尘技术及装备</w:t>
            </w:r>
          </w:p>
        </w:tc>
        <w:tc>
          <w:tcPr>
            <w:tcW w:w="245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ind w:firstLine="420"/>
              <w:rPr>
                <w:rFonts w:ascii="宋体" w:eastAsia="宋体" w:hAnsi="宋体" w:cs="宋体"/>
                <w:sz w:val="24"/>
                <w:szCs w:val="24"/>
              </w:rPr>
            </w:pPr>
            <w:r w:rsidRPr="00C8272F">
              <w:rPr>
                <w:rFonts w:ascii="仿宋_GB2312" w:eastAsia="仿宋_GB2312" w:hAnsi="宋体" w:cs="宋体" w:hint="eastAsia"/>
                <w:sz w:val="24"/>
                <w:szCs w:val="24"/>
              </w:rPr>
              <w:t>以控制呼吸性粉尘为研究目的，采取水中添加湿润剂、磁化水抑尘、超声波除尘、泡沫除尘等物理化学方法，以通风控尘和抽尘净化相结合方式，研究成套的控尘技术或新型高效除尘设备。</w:t>
            </w:r>
          </w:p>
        </w:tc>
        <w:tc>
          <w:tcPr>
            <w:tcW w:w="16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rPr>
                <w:rFonts w:ascii="宋体" w:eastAsia="宋体" w:hAnsi="宋体" w:cs="宋体"/>
                <w:sz w:val="24"/>
                <w:szCs w:val="24"/>
              </w:rPr>
            </w:pPr>
            <w:r w:rsidRPr="00C8272F">
              <w:rPr>
                <w:rFonts w:ascii="仿宋_GB2312" w:eastAsia="仿宋_GB2312" w:hAnsi="宋体" w:cs="宋体" w:hint="eastAsia"/>
                <w:sz w:val="24"/>
                <w:szCs w:val="24"/>
              </w:rPr>
              <w:t>提出适合特定行业的主动性降尘的措施或装备组合。</w:t>
            </w:r>
          </w:p>
        </w:tc>
      </w:tr>
      <w:tr w:rsidR="00064E89" w:rsidRPr="00C8272F" w:rsidTr="00710F8C">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240" w:lineRule="atLeast"/>
              <w:jc w:val="center"/>
              <w:rPr>
                <w:rFonts w:ascii="宋体" w:eastAsia="宋体" w:hAnsi="宋体" w:cs="宋体"/>
                <w:sz w:val="24"/>
                <w:szCs w:val="24"/>
              </w:rPr>
            </w:pPr>
            <w:r w:rsidRPr="00C8272F">
              <w:rPr>
                <w:rFonts w:ascii="宋体" w:eastAsia="宋体" w:hAnsi="宋体" w:cs="宋体"/>
              </w:rPr>
              <w:t>20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rPr>
                <w:rFonts w:ascii="宋体" w:eastAsia="宋体" w:hAnsi="宋体" w:cs="宋体"/>
                <w:sz w:val="24"/>
                <w:szCs w:val="24"/>
              </w:rPr>
            </w:pPr>
            <w:r w:rsidRPr="00C8272F">
              <w:rPr>
                <w:rFonts w:ascii="仿宋_GB2312" w:eastAsia="仿宋_GB2312" w:hAnsi="宋体" w:cs="宋体" w:hint="eastAsia"/>
                <w:sz w:val="24"/>
                <w:szCs w:val="24"/>
              </w:rPr>
              <w:t>研究应急救援互动管理平台和管理标准体系</w:t>
            </w:r>
          </w:p>
        </w:tc>
        <w:tc>
          <w:tcPr>
            <w:tcW w:w="245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ind w:left="360" w:hanging="360"/>
              <w:rPr>
                <w:rFonts w:ascii="宋体" w:eastAsia="宋体" w:hAnsi="宋体" w:cs="宋体"/>
                <w:sz w:val="24"/>
                <w:szCs w:val="24"/>
              </w:rPr>
            </w:pPr>
            <w:r w:rsidRPr="00C8272F">
              <w:rPr>
                <w:rFonts w:ascii="宋体" w:eastAsia="宋体" w:hAnsi="宋体" w:cs="宋体"/>
                <w:sz w:val="24"/>
                <w:szCs w:val="24"/>
              </w:rPr>
              <w:t>1.</w:t>
            </w:r>
            <w:r w:rsidRPr="00C8272F">
              <w:rPr>
                <w:rFonts w:ascii="Times New Roman" w:eastAsia="宋体" w:hAnsi="Times New Roman"/>
                <w:sz w:val="14"/>
                <w:szCs w:val="14"/>
              </w:rPr>
              <w:t>      </w:t>
            </w:r>
            <w:r w:rsidRPr="00C8272F">
              <w:rPr>
                <w:rFonts w:ascii="Times New Roman" w:eastAsia="宋体" w:hAnsi="Times New Roman"/>
                <w:sz w:val="14"/>
              </w:rPr>
              <w:t> </w:t>
            </w:r>
            <w:r w:rsidRPr="00C8272F">
              <w:rPr>
                <w:rFonts w:ascii="仿宋_GB2312" w:eastAsia="仿宋_GB2312" w:hAnsi="宋体" w:cs="宋体" w:hint="eastAsia"/>
                <w:sz w:val="24"/>
                <w:szCs w:val="24"/>
              </w:rPr>
              <w:t>建立重大风险区域（煤矿、核反应堆、高危化工生产线等）三维模型；实景动画中接入现场传感器和监控视频数据，掌握各项重要指标实时变化情况；</w:t>
            </w:r>
          </w:p>
          <w:p w:rsidR="00064E89" w:rsidRPr="00C8272F" w:rsidRDefault="00064E89" w:rsidP="00710F8C">
            <w:pPr>
              <w:adjustRightInd/>
              <w:snapToGrid/>
              <w:spacing w:before="100" w:beforeAutospacing="1" w:after="100" w:afterAutospacing="1" w:line="320" w:lineRule="atLeast"/>
              <w:ind w:left="360" w:hanging="360"/>
              <w:rPr>
                <w:rFonts w:ascii="宋体" w:eastAsia="宋体" w:hAnsi="宋体" w:cs="宋体"/>
                <w:sz w:val="24"/>
                <w:szCs w:val="24"/>
              </w:rPr>
            </w:pPr>
            <w:r w:rsidRPr="00C8272F">
              <w:rPr>
                <w:rFonts w:ascii="宋体" w:eastAsia="宋体" w:hAnsi="宋体" w:cs="宋体"/>
                <w:sz w:val="24"/>
                <w:szCs w:val="24"/>
              </w:rPr>
              <w:t>2.</w:t>
            </w:r>
            <w:r w:rsidRPr="00C8272F">
              <w:rPr>
                <w:rFonts w:ascii="Times New Roman" w:eastAsia="宋体" w:hAnsi="Times New Roman"/>
                <w:sz w:val="14"/>
                <w:szCs w:val="14"/>
              </w:rPr>
              <w:t>      </w:t>
            </w:r>
            <w:r w:rsidRPr="00C8272F">
              <w:rPr>
                <w:rFonts w:ascii="Times New Roman" w:eastAsia="宋体" w:hAnsi="Times New Roman"/>
                <w:sz w:val="14"/>
              </w:rPr>
              <w:t> </w:t>
            </w:r>
            <w:r w:rsidRPr="00C8272F">
              <w:rPr>
                <w:rFonts w:ascii="仿宋_GB2312" w:eastAsia="仿宋_GB2312" w:hAnsi="宋体" w:cs="宋体" w:hint="eastAsia"/>
                <w:sz w:val="24"/>
                <w:szCs w:val="24"/>
              </w:rPr>
              <w:t>具备应急值守与应急预案管理能力；</w:t>
            </w:r>
          </w:p>
          <w:p w:rsidR="00064E89" w:rsidRPr="00C8272F" w:rsidRDefault="00064E89" w:rsidP="00710F8C">
            <w:pPr>
              <w:adjustRightInd/>
              <w:snapToGrid/>
              <w:spacing w:before="100" w:beforeAutospacing="1" w:after="100" w:afterAutospacing="1" w:line="320" w:lineRule="atLeast"/>
              <w:ind w:left="360" w:hanging="360"/>
              <w:rPr>
                <w:rFonts w:ascii="宋体" w:eastAsia="宋体" w:hAnsi="宋体" w:cs="宋体"/>
                <w:sz w:val="24"/>
                <w:szCs w:val="24"/>
              </w:rPr>
            </w:pPr>
            <w:r w:rsidRPr="00C8272F">
              <w:rPr>
                <w:rFonts w:ascii="宋体" w:eastAsia="宋体" w:hAnsi="宋体" w:cs="宋体"/>
                <w:sz w:val="24"/>
                <w:szCs w:val="24"/>
              </w:rPr>
              <w:t>3.</w:t>
            </w:r>
            <w:r w:rsidRPr="00C8272F">
              <w:rPr>
                <w:rFonts w:ascii="Times New Roman" w:eastAsia="宋体" w:hAnsi="Times New Roman"/>
                <w:sz w:val="14"/>
                <w:szCs w:val="14"/>
              </w:rPr>
              <w:t>      </w:t>
            </w:r>
            <w:r w:rsidRPr="00C8272F">
              <w:rPr>
                <w:rFonts w:ascii="Times New Roman" w:eastAsia="宋体" w:hAnsi="Times New Roman"/>
                <w:sz w:val="14"/>
              </w:rPr>
              <w:t> </w:t>
            </w:r>
            <w:r w:rsidRPr="00C8272F">
              <w:rPr>
                <w:rFonts w:ascii="仿宋_GB2312" w:eastAsia="仿宋_GB2312" w:hAnsi="宋体" w:cs="宋体" w:hint="eastAsia"/>
                <w:sz w:val="24"/>
                <w:szCs w:val="24"/>
              </w:rPr>
              <w:t>具备应急演练态势推演等功能；</w:t>
            </w:r>
          </w:p>
          <w:p w:rsidR="00064E89" w:rsidRPr="00C8272F" w:rsidRDefault="00064E89" w:rsidP="00710F8C">
            <w:pPr>
              <w:adjustRightInd/>
              <w:snapToGrid/>
              <w:spacing w:before="100" w:beforeAutospacing="1" w:after="100" w:afterAutospacing="1" w:line="320" w:lineRule="atLeast"/>
              <w:ind w:left="360" w:hanging="360"/>
              <w:rPr>
                <w:rFonts w:ascii="宋体" w:eastAsia="宋体" w:hAnsi="宋体" w:cs="宋体"/>
                <w:sz w:val="24"/>
                <w:szCs w:val="24"/>
              </w:rPr>
            </w:pPr>
            <w:r w:rsidRPr="00C8272F">
              <w:rPr>
                <w:rFonts w:ascii="宋体" w:eastAsia="宋体" w:hAnsi="宋体" w:cs="宋体"/>
                <w:sz w:val="24"/>
                <w:szCs w:val="24"/>
              </w:rPr>
              <w:t>4.</w:t>
            </w:r>
            <w:r w:rsidRPr="00C8272F">
              <w:rPr>
                <w:rFonts w:ascii="Times New Roman" w:eastAsia="宋体" w:hAnsi="Times New Roman"/>
                <w:sz w:val="14"/>
                <w:szCs w:val="14"/>
              </w:rPr>
              <w:t>      </w:t>
            </w:r>
            <w:r w:rsidRPr="00C8272F">
              <w:rPr>
                <w:rFonts w:ascii="Times New Roman" w:eastAsia="宋体" w:hAnsi="Times New Roman"/>
                <w:sz w:val="14"/>
              </w:rPr>
              <w:t> </w:t>
            </w:r>
            <w:r w:rsidRPr="00C8272F">
              <w:rPr>
                <w:rFonts w:ascii="仿宋_GB2312" w:eastAsia="仿宋_GB2312" w:hAnsi="宋体" w:cs="宋体" w:hint="eastAsia"/>
                <w:sz w:val="24"/>
                <w:szCs w:val="24"/>
              </w:rPr>
              <w:t>安全生产应急管理标准体系包括如下内容：安全生产应急管理组织机构设立标准、安全生产应急管理职能配置标准、安全生产应急管理组织的权限职责规范、安全生产应急管理队伍建设标准、安全生产应急管理指挥程序、安全生产应急管理队伍建设标准。</w:t>
            </w:r>
          </w:p>
        </w:tc>
        <w:tc>
          <w:tcPr>
            <w:tcW w:w="16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rPr>
                <w:rFonts w:ascii="宋体" w:eastAsia="宋体" w:hAnsi="宋体" w:cs="宋体"/>
                <w:sz w:val="24"/>
                <w:szCs w:val="24"/>
              </w:rPr>
            </w:pPr>
            <w:r w:rsidRPr="00C8272F">
              <w:rPr>
                <w:rFonts w:ascii="仿宋_GB2312" w:eastAsia="仿宋_GB2312" w:hAnsi="宋体" w:cs="宋体" w:hint="eastAsia"/>
                <w:sz w:val="24"/>
                <w:szCs w:val="24"/>
              </w:rPr>
              <w:t>研发可视化应急救援管理平台，提出安全生产应急管理标准体系，管理标准体系应植入应急演练态势推演子系统中。</w:t>
            </w:r>
          </w:p>
        </w:tc>
      </w:tr>
      <w:tr w:rsidR="00064E89" w:rsidRPr="00C8272F" w:rsidTr="00710F8C">
        <w:trPr>
          <w:trHeight w:val="2282"/>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240" w:lineRule="atLeast"/>
              <w:jc w:val="center"/>
              <w:rPr>
                <w:rFonts w:ascii="宋体" w:eastAsia="宋体" w:hAnsi="宋体" w:cs="宋体"/>
                <w:sz w:val="24"/>
                <w:szCs w:val="24"/>
              </w:rPr>
            </w:pPr>
            <w:r w:rsidRPr="00C8272F">
              <w:rPr>
                <w:rFonts w:ascii="宋体" w:eastAsia="宋体" w:hAnsi="宋体" w:cs="宋体"/>
              </w:rPr>
              <w:t>21</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rPr>
                <w:rFonts w:ascii="宋体" w:eastAsia="宋体" w:hAnsi="宋体" w:cs="宋体"/>
                <w:sz w:val="24"/>
                <w:szCs w:val="24"/>
              </w:rPr>
            </w:pPr>
            <w:r w:rsidRPr="00C8272F">
              <w:rPr>
                <w:rFonts w:ascii="仿宋_GB2312" w:eastAsia="仿宋_GB2312" w:hAnsi="宋体" w:cs="宋体" w:hint="eastAsia"/>
                <w:sz w:val="24"/>
                <w:szCs w:val="24"/>
              </w:rPr>
              <w:t>研究高分遥感卫星在水坝等重大危险源监测方面的应用</w:t>
            </w:r>
          </w:p>
        </w:tc>
        <w:tc>
          <w:tcPr>
            <w:tcW w:w="245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ind w:firstLine="420"/>
              <w:rPr>
                <w:rFonts w:ascii="宋体" w:eastAsia="宋体" w:hAnsi="宋体" w:cs="宋体"/>
                <w:sz w:val="24"/>
                <w:szCs w:val="24"/>
              </w:rPr>
            </w:pPr>
            <w:r w:rsidRPr="00C8272F">
              <w:rPr>
                <w:rFonts w:ascii="仿宋_GB2312" w:eastAsia="仿宋_GB2312" w:hAnsi="宋体" w:cs="宋体" w:hint="eastAsia"/>
                <w:sz w:val="24"/>
                <w:szCs w:val="24"/>
              </w:rPr>
              <w:t>利用国产高分辨率遥感卫星，研究与水坝、桥梁、高边坡等重大危险源相关的各种关键参数、特征的识别与提取技术，建立与重大危险源相关的反演模型，为安全生产隐患排查、综合预警及应急救援提供决策依据。</w:t>
            </w:r>
          </w:p>
        </w:tc>
        <w:tc>
          <w:tcPr>
            <w:tcW w:w="16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rPr>
                <w:rFonts w:ascii="宋体" w:eastAsia="宋体" w:hAnsi="宋体" w:cs="宋体"/>
                <w:sz w:val="24"/>
                <w:szCs w:val="24"/>
              </w:rPr>
            </w:pPr>
            <w:r w:rsidRPr="00C8272F">
              <w:rPr>
                <w:rFonts w:ascii="仿宋_GB2312" w:eastAsia="仿宋_GB2312" w:hAnsi="宋体" w:cs="宋体" w:hint="eastAsia"/>
                <w:sz w:val="24"/>
                <w:szCs w:val="24"/>
              </w:rPr>
              <w:t>建立高分遥感数据分析平台，提供疑似隐患信息，为隐患排查等工作提供支撑。</w:t>
            </w:r>
          </w:p>
        </w:tc>
      </w:tr>
      <w:tr w:rsidR="00064E89" w:rsidRPr="00C8272F" w:rsidTr="00710F8C">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240" w:lineRule="atLeast"/>
              <w:jc w:val="center"/>
              <w:rPr>
                <w:rFonts w:ascii="宋体" w:eastAsia="宋体" w:hAnsi="宋体" w:cs="宋体"/>
                <w:sz w:val="24"/>
                <w:szCs w:val="24"/>
              </w:rPr>
            </w:pPr>
            <w:r w:rsidRPr="00C8272F">
              <w:rPr>
                <w:rFonts w:ascii="宋体" w:eastAsia="宋体" w:hAnsi="宋体" w:cs="宋体"/>
                <w:sz w:val="24"/>
                <w:szCs w:val="24"/>
              </w:rPr>
              <w:t>22</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rPr>
                <w:rFonts w:ascii="宋体" w:eastAsia="宋体" w:hAnsi="宋体" w:cs="宋体"/>
                <w:sz w:val="24"/>
                <w:szCs w:val="24"/>
              </w:rPr>
            </w:pPr>
            <w:r w:rsidRPr="00C8272F">
              <w:rPr>
                <w:rFonts w:ascii="仿宋_GB2312" w:eastAsia="仿宋_GB2312" w:hAnsi="宋体" w:cs="宋体" w:hint="eastAsia"/>
                <w:sz w:val="24"/>
                <w:szCs w:val="24"/>
              </w:rPr>
              <w:t>职业病危害因素检测方法的研究</w:t>
            </w:r>
          </w:p>
        </w:tc>
        <w:tc>
          <w:tcPr>
            <w:tcW w:w="245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ind w:firstLine="420"/>
              <w:rPr>
                <w:rFonts w:ascii="宋体" w:eastAsia="宋体" w:hAnsi="宋体" w:cs="宋体"/>
                <w:sz w:val="24"/>
                <w:szCs w:val="24"/>
              </w:rPr>
            </w:pPr>
            <w:r w:rsidRPr="00C8272F">
              <w:rPr>
                <w:rFonts w:ascii="仿宋_GB2312" w:eastAsia="仿宋_GB2312" w:hAnsi="宋体" w:cs="宋体" w:hint="eastAsia"/>
                <w:sz w:val="24"/>
                <w:szCs w:val="24"/>
              </w:rPr>
              <w:t>主要以具有国家规定的接触限值的，但没有检测方法或检测方法有缺陷的职业病危害因素为研究对象，对其检测方法进行探讨研究。</w:t>
            </w:r>
          </w:p>
        </w:tc>
        <w:tc>
          <w:tcPr>
            <w:tcW w:w="16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rPr>
                <w:rFonts w:ascii="宋体" w:eastAsia="宋体" w:hAnsi="宋体" w:cs="宋体"/>
                <w:sz w:val="24"/>
                <w:szCs w:val="24"/>
              </w:rPr>
            </w:pPr>
            <w:r w:rsidRPr="00C8272F">
              <w:rPr>
                <w:rFonts w:ascii="仿宋_GB2312" w:eastAsia="仿宋_GB2312" w:hAnsi="宋体" w:cs="宋体" w:hint="eastAsia"/>
                <w:sz w:val="24"/>
                <w:szCs w:val="24"/>
              </w:rPr>
              <w:t>完善和补充现有职业病危害因素的检测方法。</w:t>
            </w:r>
          </w:p>
        </w:tc>
      </w:tr>
      <w:tr w:rsidR="00064E89" w:rsidRPr="00C8272F" w:rsidTr="00710F8C">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240" w:lineRule="atLeast"/>
              <w:jc w:val="center"/>
              <w:rPr>
                <w:rFonts w:ascii="宋体" w:eastAsia="宋体" w:hAnsi="宋体" w:cs="宋体"/>
                <w:sz w:val="24"/>
                <w:szCs w:val="24"/>
              </w:rPr>
            </w:pPr>
            <w:r w:rsidRPr="00C8272F">
              <w:rPr>
                <w:rFonts w:ascii="宋体" w:eastAsia="宋体" w:hAnsi="宋体" w:cs="宋体"/>
              </w:rPr>
              <w:t>23</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rPr>
                <w:rFonts w:ascii="宋体" w:eastAsia="宋体" w:hAnsi="宋体" w:cs="宋体"/>
                <w:sz w:val="24"/>
                <w:szCs w:val="24"/>
              </w:rPr>
            </w:pPr>
            <w:r w:rsidRPr="00C8272F">
              <w:rPr>
                <w:rFonts w:ascii="仿宋_GB2312" w:eastAsia="仿宋_GB2312" w:hAnsi="宋体" w:cs="宋体" w:hint="eastAsia"/>
                <w:sz w:val="24"/>
                <w:szCs w:val="24"/>
              </w:rPr>
              <w:t>灾害现场数据采集与灾害发展预测平台建设</w:t>
            </w:r>
          </w:p>
        </w:tc>
        <w:tc>
          <w:tcPr>
            <w:tcW w:w="245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ind w:firstLine="420"/>
              <w:rPr>
                <w:rFonts w:ascii="宋体" w:eastAsia="宋体" w:hAnsi="宋体" w:cs="宋体"/>
                <w:sz w:val="24"/>
                <w:szCs w:val="24"/>
              </w:rPr>
            </w:pPr>
            <w:r w:rsidRPr="00C8272F">
              <w:rPr>
                <w:rFonts w:ascii="仿宋_GB2312" w:eastAsia="仿宋_GB2312" w:hAnsi="宋体" w:cs="宋体" w:hint="eastAsia"/>
                <w:sz w:val="24"/>
                <w:szCs w:val="24"/>
              </w:rPr>
              <w:t>在发生灾害的现场、空间采集危险、有毒有害成分的分布数据，为救灾和疏散群众提供可靠依据。</w:t>
            </w:r>
          </w:p>
        </w:tc>
        <w:tc>
          <w:tcPr>
            <w:tcW w:w="1600" w:type="pct"/>
            <w:tcBorders>
              <w:top w:val="nil"/>
              <w:left w:val="nil"/>
              <w:bottom w:val="single" w:sz="8" w:space="0" w:color="auto"/>
              <w:right w:val="single" w:sz="8" w:space="0" w:color="auto"/>
            </w:tcBorders>
            <w:tcMar>
              <w:top w:w="0" w:type="dxa"/>
              <w:left w:w="108" w:type="dxa"/>
              <w:bottom w:w="0" w:type="dxa"/>
              <w:right w:w="108" w:type="dxa"/>
            </w:tcMar>
            <w:vAlign w:val="center"/>
          </w:tcPr>
          <w:p w:rsidR="00064E89" w:rsidRPr="00C8272F" w:rsidRDefault="00064E89" w:rsidP="00710F8C">
            <w:pPr>
              <w:adjustRightInd/>
              <w:snapToGrid/>
              <w:spacing w:before="100" w:beforeAutospacing="1" w:after="100" w:afterAutospacing="1" w:line="320" w:lineRule="atLeast"/>
              <w:ind w:hanging="4"/>
              <w:rPr>
                <w:rFonts w:ascii="宋体" w:eastAsia="宋体" w:hAnsi="宋体" w:cs="宋体"/>
                <w:sz w:val="24"/>
                <w:szCs w:val="24"/>
              </w:rPr>
            </w:pPr>
            <w:r w:rsidRPr="00C8272F">
              <w:rPr>
                <w:rFonts w:ascii="仿宋_GB2312" w:eastAsia="仿宋_GB2312" w:hAnsi="宋体" w:cs="宋体" w:hint="eastAsia"/>
                <w:sz w:val="24"/>
                <w:szCs w:val="24"/>
              </w:rPr>
              <w:t>找出适合特定灾害现场的数据采集设备或其组合，建立相关数据分析平台。</w:t>
            </w:r>
          </w:p>
        </w:tc>
      </w:tr>
    </w:tbl>
    <w:p w:rsidR="00064E89" w:rsidRPr="00C8272F" w:rsidRDefault="00064E89" w:rsidP="00710F8C">
      <w:pPr>
        <w:shd w:val="clear" w:color="auto" w:fill="FAFAFA"/>
        <w:adjustRightInd/>
        <w:snapToGrid/>
        <w:spacing w:after="0" w:line="315" w:lineRule="atLeast"/>
        <w:jc w:val="center"/>
        <w:rPr>
          <w:rFonts w:ascii="微软雅黑" w:cs="宋体"/>
          <w:color w:val="000000"/>
          <w:sz w:val="18"/>
          <w:szCs w:val="18"/>
        </w:rPr>
      </w:pPr>
    </w:p>
    <w:p w:rsidR="00064E89" w:rsidRPr="00C8272F" w:rsidRDefault="00064E89" w:rsidP="00710F8C">
      <w:pPr>
        <w:shd w:val="clear" w:color="auto" w:fill="FAFAFA"/>
        <w:adjustRightInd/>
        <w:snapToGrid/>
        <w:spacing w:before="100" w:beforeAutospacing="1" w:after="100" w:afterAutospacing="1" w:line="360" w:lineRule="atLeast"/>
        <w:ind w:firstLine="480"/>
        <w:jc w:val="right"/>
        <w:rPr>
          <w:rFonts w:ascii="宋体" w:eastAsia="宋体" w:hAnsi="宋体" w:cs="宋体"/>
          <w:color w:val="000000"/>
          <w:sz w:val="18"/>
          <w:szCs w:val="18"/>
        </w:rPr>
      </w:pPr>
      <w:r w:rsidRPr="00C8272F">
        <w:rPr>
          <w:rFonts w:ascii="宋体" w:eastAsia="宋体" w:hAnsi="宋体" w:cs="宋体"/>
          <w:color w:val="000000"/>
          <w:sz w:val="24"/>
          <w:szCs w:val="24"/>
        </w:rPr>
        <w:t>                  </w:t>
      </w:r>
      <w:r w:rsidRPr="00C8272F">
        <w:rPr>
          <w:rFonts w:ascii="宋体" w:eastAsia="宋体" w:hAnsi="宋体" w:cs="宋体" w:hint="eastAsia"/>
          <w:color w:val="000000"/>
          <w:sz w:val="24"/>
          <w:szCs w:val="24"/>
        </w:rPr>
        <w:t>四川省安全生产监督管理局</w:t>
      </w:r>
    </w:p>
    <w:p w:rsidR="00064E89" w:rsidRPr="00C8272F" w:rsidRDefault="00064E89" w:rsidP="00710F8C">
      <w:pPr>
        <w:shd w:val="clear" w:color="auto" w:fill="FAFAFA"/>
        <w:adjustRightInd/>
        <w:snapToGrid/>
        <w:spacing w:before="100" w:beforeAutospacing="1" w:after="100" w:afterAutospacing="1" w:line="360" w:lineRule="atLeast"/>
        <w:ind w:firstLine="480"/>
        <w:jc w:val="right"/>
        <w:rPr>
          <w:rFonts w:ascii="宋体" w:eastAsia="宋体" w:hAnsi="宋体" w:cs="宋体"/>
          <w:color w:val="000000"/>
          <w:sz w:val="18"/>
          <w:szCs w:val="18"/>
        </w:rPr>
      </w:pPr>
      <w:r w:rsidRPr="00C8272F">
        <w:rPr>
          <w:rFonts w:ascii="宋体" w:eastAsia="宋体" w:hAnsi="宋体" w:cs="宋体" w:hint="eastAsia"/>
          <w:color w:val="000000"/>
          <w:sz w:val="24"/>
          <w:szCs w:val="24"/>
        </w:rPr>
        <w:t>四川煤矿安全监察局</w:t>
      </w:r>
    </w:p>
    <w:p w:rsidR="00064E89" w:rsidRPr="00710F8C" w:rsidRDefault="00064E89" w:rsidP="00710F8C">
      <w:pPr>
        <w:shd w:val="clear" w:color="auto" w:fill="FAFAFA"/>
        <w:adjustRightInd/>
        <w:snapToGrid/>
        <w:spacing w:before="100" w:beforeAutospacing="1" w:after="100" w:afterAutospacing="1" w:line="360" w:lineRule="atLeast"/>
        <w:ind w:firstLine="480"/>
        <w:jc w:val="right"/>
        <w:rPr>
          <w:rFonts w:ascii="宋体" w:eastAsia="宋体" w:hAnsi="宋体" w:cs="宋体"/>
          <w:color w:val="000000"/>
          <w:sz w:val="18"/>
          <w:szCs w:val="18"/>
        </w:rPr>
      </w:pPr>
      <w:r w:rsidRPr="00C8272F">
        <w:rPr>
          <w:rFonts w:ascii="宋体" w:eastAsia="宋体" w:hAnsi="宋体" w:cs="宋体"/>
          <w:color w:val="000000"/>
          <w:sz w:val="24"/>
          <w:szCs w:val="24"/>
        </w:rPr>
        <w:t xml:space="preserve">                       </w:t>
      </w:r>
      <w:smartTag w:uri="urn:schemas-microsoft-com:office:smarttags" w:element="chsdate">
        <w:smartTagPr>
          <w:attr w:name="IsROCDate" w:val="False"/>
          <w:attr w:name="IsLunarDate" w:val="False"/>
          <w:attr w:name="Day" w:val="23"/>
          <w:attr w:name="Month" w:val="12"/>
          <w:attr w:name="Year" w:val="2014"/>
        </w:smartTagPr>
        <w:r w:rsidRPr="00C8272F">
          <w:rPr>
            <w:rFonts w:ascii="宋体" w:eastAsia="宋体" w:hAnsi="宋体" w:cs="宋体"/>
            <w:color w:val="000000"/>
            <w:sz w:val="24"/>
            <w:szCs w:val="24"/>
          </w:rPr>
          <w:t>2014</w:t>
        </w:r>
        <w:r w:rsidRPr="00C8272F">
          <w:rPr>
            <w:rFonts w:ascii="宋体" w:eastAsia="宋体" w:hAnsi="宋体" w:cs="宋体" w:hint="eastAsia"/>
            <w:color w:val="000000"/>
            <w:sz w:val="24"/>
            <w:szCs w:val="24"/>
          </w:rPr>
          <w:t>年</w:t>
        </w:r>
        <w:r w:rsidRPr="00C8272F">
          <w:rPr>
            <w:rFonts w:ascii="宋体" w:eastAsia="宋体" w:hAnsi="宋体" w:cs="宋体"/>
            <w:color w:val="000000"/>
            <w:sz w:val="24"/>
            <w:szCs w:val="24"/>
          </w:rPr>
          <w:t>12</w:t>
        </w:r>
        <w:r w:rsidRPr="00C8272F">
          <w:rPr>
            <w:rFonts w:ascii="宋体" w:eastAsia="宋体" w:hAnsi="宋体" w:cs="宋体" w:hint="eastAsia"/>
            <w:color w:val="000000"/>
            <w:sz w:val="24"/>
            <w:szCs w:val="24"/>
          </w:rPr>
          <w:t>月</w:t>
        </w:r>
        <w:r w:rsidRPr="00C8272F">
          <w:rPr>
            <w:rFonts w:ascii="宋体" w:eastAsia="宋体" w:hAnsi="宋体" w:cs="宋体"/>
            <w:color w:val="000000"/>
            <w:sz w:val="24"/>
            <w:szCs w:val="24"/>
          </w:rPr>
          <w:t>23</w:t>
        </w:r>
        <w:r w:rsidRPr="00C8272F">
          <w:rPr>
            <w:rFonts w:ascii="宋体" w:eastAsia="宋体" w:hAnsi="宋体" w:cs="宋体" w:hint="eastAsia"/>
            <w:color w:val="000000"/>
            <w:sz w:val="24"/>
            <w:szCs w:val="24"/>
          </w:rPr>
          <w:t>日</w:t>
        </w:r>
      </w:smartTag>
    </w:p>
    <w:p w:rsidR="00064E89" w:rsidRPr="00710F8C" w:rsidRDefault="00064E89" w:rsidP="00710F8C">
      <w:pPr>
        <w:shd w:val="clear" w:color="auto" w:fill="FAFAFA"/>
        <w:adjustRightInd/>
        <w:snapToGrid/>
        <w:spacing w:after="0" w:line="315" w:lineRule="atLeast"/>
        <w:jc w:val="center"/>
        <w:rPr>
          <w:rFonts w:ascii="微软雅黑" w:cs="宋体"/>
          <w:color w:val="000000"/>
          <w:sz w:val="18"/>
          <w:szCs w:val="18"/>
        </w:rPr>
      </w:pPr>
    </w:p>
    <w:p w:rsidR="00064E89" w:rsidRDefault="00064E89" w:rsidP="00323B43"/>
    <w:sectPr w:rsidR="00064E89" w:rsidSect="004358A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E89" w:rsidRDefault="00064E89" w:rsidP="00214905">
      <w:pPr>
        <w:spacing w:after="0"/>
      </w:pPr>
      <w:r>
        <w:separator/>
      </w:r>
    </w:p>
  </w:endnote>
  <w:endnote w:type="continuationSeparator" w:id="0">
    <w:p w:rsidR="00064E89" w:rsidRDefault="00064E89" w:rsidP="0021490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宋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E89" w:rsidRDefault="00064E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E89" w:rsidRDefault="00064E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E89" w:rsidRDefault="00064E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E89" w:rsidRDefault="00064E89" w:rsidP="00214905">
      <w:pPr>
        <w:spacing w:after="0"/>
      </w:pPr>
      <w:r>
        <w:separator/>
      </w:r>
    </w:p>
  </w:footnote>
  <w:footnote w:type="continuationSeparator" w:id="0">
    <w:p w:rsidR="00064E89" w:rsidRDefault="00064E89" w:rsidP="0021490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E89" w:rsidRDefault="00064E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E89" w:rsidRDefault="00064E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E89" w:rsidRDefault="00064E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A956DE"/>
    <w:multiLevelType w:val="multilevel"/>
    <w:tmpl w:val="8FF0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C624C7"/>
    <w:multiLevelType w:val="multilevel"/>
    <w:tmpl w:val="221011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0F8C"/>
    <w:rsid w:val="00064E89"/>
    <w:rsid w:val="001E0746"/>
    <w:rsid w:val="00214905"/>
    <w:rsid w:val="002A0BDA"/>
    <w:rsid w:val="00323B43"/>
    <w:rsid w:val="003D37D8"/>
    <w:rsid w:val="004358AB"/>
    <w:rsid w:val="00576C9C"/>
    <w:rsid w:val="005824CE"/>
    <w:rsid w:val="00582E41"/>
    <w:rsid w:val="006170C3"/>
    <w:rsid w:val="006F4081"/>
    <w:rsid w:val="00710F8C"/>
    <w:rsid w:val="008B7726"/>
    <w:rsid w:val="008E03A1"/>
    <w:rsid w:val="008F2077"/>
    <w:rsid w:val="00B06BC9"/>
    <w:rsid w:val="00C8272F"/>
    <w:rsid w:val="00CD3F03"/>
    <w:rsid w:val="00E262E7"/>
    <w:rsid w:val="00E927F0"/>
    <w:rsid w:val="00ED541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paragraph" w:styleId="Heading1">
    <w:name w:val="heading 1"/>
    <w:basedOn w:val="Normal"/>
    <w:link w:val="Heading1Char"/>
    <w:uiPriority w:val="99"/>
    <w:qFormat/>
    <w:rsid w:val="00710F8C"/>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0F8C"/>
    <w:rPr>
      <w:rFonts w:ascii="宋体" w:eastAsia="宋体" w:hAnsi="宋体" w:cs="宋体"/>
      <w:b/>
      <w:bCs/>
      <w:kern w:val="36"/>
      <w:sz w:val="48"/>
      <w:szCs w:val="48"/>
    </w:rPr>
  </w:style>
  <w:style w:type="character" w:customStyle="1" w:styleId="apple-converted-space">
    <w:name w:val="apple-converted-space"/>
    <w:basedOn w:val="DefaultParagraphFont"/>
    <w:uiPriority w:val="99"/>
    <w:rsid w:val="00710F8C"/>
    <w:rPr>
      <w:rFonts w:cs="Times New Roman"/>
    </w:rPr>
  </w:style>
  <w:style w:type="character" w:styleId="Hyperlink">
    <w:name w:val="Hyperlink"/>
    <w:basedOn w:val="DefaultParagraphFont"/>
    <w:uiPriority w:val="99"/>
    <w:semiHidden/>
    <w:rsid w:val="00710F8C"/>
    <w:rPr>
      <w:rFonts w:cs="Times New Roman"/>
      <w:color w:val="0000FF"/>
      <w:u w:val="single"/>
    </w:rPr>
  </w:style>
  <w:style w:type="paragraph" w:styleId="Header">
    <w:name w:val="header"/>
    <w:basedOn w:val="Normal"/>
    <w:link w:val="HeaderChar"/>
    <w:uiPriority w:val="99"/>
    <w:semiHidden/>
    <w:rsid w:val="00214905"/>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214905"/>
    <w:rPr>
      <w:rFonts w:ascii="Tahoma" w:hAnsi="Tahoma" w:cs="Times New Roman"/>
      <w:sz w:val="18"/>
      <w:szCs w:val="18"/>
    </w:rPr>
  </w:style>
  <w:style w:type="paragraph" w:styleId="Footer">
    <w:name w:val="footer"/>
    <w:basedOn w:val="Normal"/>
    <w:link w:val="FooterChar"/>
    <w:uiPriority w:val="99"/>
    <w:semiHidden/>
    <w:rsid w:val="00214905"/>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214905"/>
    <w:rPr>
      <w:rFonts w:ascii="Tahoma" w:hAnsi="Tahoma" w:cs="Times New Roman"/>
      <w:sz w:val="18"/>
      <w:szCs w:val="18"/>
    </w:rPr>
  </w:style>
</w:styles>
</file>

<file path=word/webSettings.xml><?xml version="1.0" encoding="utf-8"?>
<w:webSettings xmlns:r="http://schemas.openxmlformats.org/officeDocument/2006/relationships" xmlns:w="http://schemas.openxmlformats.org/wordprocessingml/2006/main">
  <w:divs>
    <w:div w:id="201945120">
      <w:marLeft w:val="0"/>
      <w:marRight w:val="0"/>
      <w:marTop w:val="0"/>
      <w:marBottom w:val="0"/>
      <w:divBdr>
        <w:top w:val="none" w:sz="0" w:space="0" w:color="auto"/>
        <w:left w:val="none" w:sz="0" w:space="0" w:color="auto"/>
        <w:bottom w:val="none" w:sz="0" w:space="0" w:color="auto"/>
        <w:right w:val="none" w:sz="0" w:space="0" w:color="auto"/>
      </w:divBdr>
      <w:divsChild>
        <w:div w:id="201945119">
          <w:marLeft w:val="0"/>
          <w:marRight w:val="0"/>
          <w:marTop w:val="0"/>
          <w:marBottom w:val="0"/>
          <w:divBdr>
            <w:top w:val="none" w:sz="0" w:space="0" w:color="auto"/>
            <w:left w:val="none" w:sz="0" w:space="0" w:color="auto"/>
            <w:bottom w:val="none" w:sz="0" w:space="0" w:color="auto"/>
            <w:right w:val="none" w:sz="0" w:space="0" w:color="auto"/>
          </w:divBdr>
          <w:divsChild>
            <w:div w:id="201945121">
              <w:marLeft w:val="0"/>
              <w:marRight w:val="0"/>
              <w:marTop w:val="0"/>
              <w:marBottom w:val="0"/>
              <w:divBdr>
                <w:top w:val="none" w:sz="0" w:space="0" w:color="auto"/>
                <w:left w:val="none" w:sz="0" w:space="0" w:color="auto"/>
                <w:bottom w:val="none" w:sz="0" w:space="0" w:color="auto"/>
                <w:right w:val="none" w:sz="0" w:space="0" w:color="auto"/>
              </w:divBdr>
            </w:div>
            <w:div w:id="20194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TotalTime>
  <Pages>6</Pages>
  <Words>573</Words>
  <Characters>3271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微软用户</cp:lastModifiedBy>
  <cp:revision>8</cp:revision>
  <dcterms:created xsi:type="dcterms:W3CDTF">2014-12-29T07:19:00Z</dcterms:created>
  <dcterms:modified xsi:type="dcterms:W3CDTF">2014-12-29T08:42:00Z</dcterms:modified>
</cp:coreProperties>
</file>