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CA" w:rsidRPr="00E443D1" w:rsidRDefault="00BC28CA" w:rsidP="00BC28CA">
      <w:pPr>
        <w:spacing w:beforeLines="100" w:afterLines="100" w:line="360" w:lineRule="auto"/>
        <w:jc w:val="center"/>
        <w:rPr>
          <w:rFonts w:ascii="黑体" w:eastAsia="黑体" w:hAnsi="宋体" w:hint="eastAsia"/>
          <w:b/>
          <w:sz w:val="44"/>
          <w:szCs w:val="44"/>
        </w:rPr>
      </w:pPr>
      <w:r w:rsidRPr="00E443D1">
        <w:rPr>
          <w:rFonts w:ascii="黑体" w:eastAsia="黑体" w:hAnsi="宋体" w:hint="eastAsia"/>
          <w:b/>
          <w:sz w:val="44"/>
          <w:szCs w:val="44"/>
        </w:rPr>
        <w:t>西南石油大学工商管理硕士（MBA）</w:t>
      </w:r>
    </w:p>
    <w:p w:rsidR="00BC28CA" w:rsidRPr="00E443D1" w:rsidRDefault="00BC28CA" w:rsidP="00BC28CA">
      <w:pPr>
        <w:spacing w:beforeLines="100" w:afterLines="100" w:line="360" w:lineRule="auto"/>
        <w:jc w:val="center"/>
        <w:rPr>
          <w:rFonts w:ascii="黑体" w:eastAsia="黑体" w:hAnsi="宋体" w:hint="eastAsia"/>
          <w:b/>
          <w:sz w:val="44"/>
          <w:szCs w:val="44"/>
        </w:rPr>
      </w:pPr>
      <w:r w:rsidRPr="00E443D1">
        <w:rPr>
          <w:rFonts w:ascii="黑体" w:eastAsia="黑体" w:hAnsi="宋体" w:hint="eastAsia"/>
          <w:b/>
          <w:sz w:val="44"/>
          <w:szCs w:val="44"/>
        </w:rPr>
        <w:t>培养方案</w:t>
      </w:r>
    </w:p>
    <w:p w:rsidR="00BC28CA" w:rsidRPr="00E443D1" w:rsidRDefault="00BC28CA" w:rsidP="00BC28CA">
      <w:pPr>
        <w:widowControl/>
        <w:spacing w:before="120" w:after="120" w:line="360" w:lineRule="auto"/>
        <w:jc w:val="left"/>
        <w:outlineLvl w:val="2"/>
        <w:rPr>
          <w:rFonts w:ascii="宋体" w:hAnsi="宋体" w:cs="宋体" w:hint="eastAsia"/>
          <w:b/>
          <w:bCs/>
          <w:kern w:val="0"/>
          <w:sz w:val="24"/>
        </w:rPr>
      </w:pPr>
    </w:p>
    <w:p w:rsidR="00BC28CA" w:rsidRPr="00E443D1" w:rsidRDefault="00BC28CA" w:rsidP="00BC28CA">
      <w:pPr>
        <w:spacing w:line="360" w:lineRule="auto"/>
        <w:ind w:left="480"/>
        <w:rPr>
          <w:rFonts w:ascii="宋体" w:hAnsi="宋体"/>
          <w:sz w:val="24"/>
        </w:rPr>
      </w:pPr>
      <w:r w:rsidRPr="00E443D1">
        <w:rPr>
          <w:rFonts w:ascii="宋体" w:hAnsi="宋体" w:hint="eastAsia"/>
          <w:sz w:val="24"/>
        </w:rPr>
        <w:t>一、培养目标</w:t>
      </w:r>
    </w:p>
    <w:p w:rsidR="00BC28CA" w:rsidRPr="00E443D1" w:rsidRDefault="00BC28CA" w:rsidP="00BC28CA">
      <w:pPr>
        <w:adjustRightInd w:val="0"/>
        <w:spacing w:line="360" w:lineRule="auto"/>
        <w:ind w:firstLineChars="200" w:firstLine="480"/>
        <w:rPr>
          <w:rFonts w:ascii="宋体" w:hAnsi="宋体" w:hint="eastAsia"/>
          <w:kern w:val="0"/>
          <w:sz w:val="24"/>
        </w:rPr>
      </w:pPr>
      <w:r w:rsidRPr="00E443D1">
        <w:rPr>
          <w:rFonts w:ascii="宋体" w:hAnsi="宋体" w:hint="eastAsia"/>
          <w:kern w:val="0"/>
          <w:sz w:val="24"/>
        </w:rPr>
        <w:t>培养熟悉市场经济运行规律，具有工程技术背景知识和现代经营理念，系统掌握工商管理理论、方法和技术的高层次应用型管理人才。</w:t>
      </w:r>
    </w:p>
    <w:p w:rsidR="00BC28CA" w:rsidRPr="00E443D1" w:rsidRDefault="00BC28CA" w:rsidP="00BC28CA">
      <w:pPr>
        <w:adjustRightInd w:val="0"/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</w:rPr>
      </w:pPr>
      <w:r w:rsidRPr="00E443D1">
        <w:rPr>
          <w:rFonts w:ascii="宋体" w:hAnsi="宋体" w:cs="宋体" w:hint="eastAsia"/>
          <w:kern w:val="0"/>
          <w:sz w:val="24"/>
        </w:rPr>
        <w:t>具体要求是：</w:t>
      </w:r>
    </w:p>
    <w:p w:rsidR="00BC28CA" w:rsidRPr="00E443D1" w:rsidRDefault="00BC28CA" w:rsidP="00BC28CA">
      <w:pPr>
        <w:adjustRightInd w:val="0"/>
        <w:spacing w:line="360" w:lineRule="auto"/>
        <w:ind w:firstLineChars="200" w:firstLine="480"/>
        <w:rPr>
          <w:rFonts w:ascii="宋体" w:hAnsi="宋体" w:hint="eastAsia"/>
          <w:bCs/>
          <w:sz w:val="24"/>
        </w:rPr>
      </w:pPr>
      <w:r w:rsidRPr="00E443D1">
        <w:rPr>
          <w:rFonts w:ascii="宋体" w:hAnsi="宋体" w:cs="Arial" w:hint="eastAsia"/>
          <w:sz w:val="24"/>
        </w:rPr>
        <w:t>1、具有坚定的政治方向和高尚的商业道德，勇于开拓、善于合作、敢于创新，</w:t>
      </w:r>
      <w:r w:rsidRPr="00E443D1">
        <w:rPr>
          <w:rFonts w:ascii="宋体" w:hAnsi="宋体" w:hint="eastAsia"/>
          <w:bCs/>
          <w:sz w:val="24"/>
        </w:rPr>
        <w:t>自觉维护社会公德、遵纪守法。</w:t>
      </w:r>
    </w:p>
    <w:p w:rsidR="00BC28CA" w:rsidRPr="00E443D1" w:rsidRDefault="00BC28CA" w:rsidP="00BC28CA">
      <w:pPr>
        <w:adjustRightInd w:val="0"/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</w:rPr>
      </w:pPr>
      <w:r w:rsidRPr="00E443D1">
        <w:rPr>
          <w:rFonts w:ascii="宋体" w:hAnsi="宋体" w:cs="Arial" w:hint="eastAsia"/>
          <w:sz w:val="24"/>
        </w:rPr>
        <w:t>2、掌握比较宽广和扎实的现代管理学和经济学理论，了解中国经济建设与社会发展的新形势，</w:t>
      </w:r>
      <w:r w:rsidRPr="00E443D1">
        <w:rPr>
          <w:rFonts w:ascii="宋体" w:hAnsi="宋体" w:cs="宋体"/>
          <w:kern w:val="0"/>
          <w:sz w:val="24"/>
        </w:rPr>
        <w:t>了解管理理论发展方向和管理实践研究前沿</w:t>
      </w:r>
      <w:r w:rsidRPr="00E443D1">
        <w:rPr>
          <w:rFonts w:ascii="宋体" w:hAnsi="宋体" w:cs="宋体" w:hint="eastAsia"/>
          <w:kern w:val="0"/>
          <w:sz w:val="24"/>
        </w:rPr>
        <w:t>。</w:t>
      </w:r>
    </w:p>
    <w:p w:rsidR="00BC28CA" w:rsidRPr="00E443D1" w:rsidRDefault="00BC28CA" w:rsidP="00BC28CA">
      <w:pPr>
        <w:widowControl/>
        <w:adjustRightInd w:val="0"/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</w:rPr>
      </w:pPr>
      <w:r w:rsidRPr="00E443D1">
        <w:rPr>
          <w:rFonts w:ascii="宋体" w:hAnsi="宋体"/>
          <w:sz w:val="24"/>
        </w:rPr>
        <w:t>3</w:t>
      </w:r>
      <w:r w:rsidRPr="00E443D1">
        <w:rPr>
          <w:rFonts w:ascii="宋体" w:hAnsi="宋体" w:hint="eastAsia"/>
          <w:sz w:val="24"/>
        </w:rPr>
        <w:t>、</w:t>
      </w:r>
      <w:r w:rsidRPr="00E443D1">
        <w:rPr>
          <w:rFonts w:ascii="宋体" w:hAnsi="宋体"/>
          <w:sz w:val="24"/>
        </w:rPr>
        <w:t>熟悉我国企业管理的有关方针、政策</w:t>
      </w:r>
      <w:r w:rsidRPr="00E443D1">
        <w:rPr>
          <w:rFonts w:ascii="宋体" w:hAnsi="宋体" w:hint="eastAsia"/>
          <w:sz w:val="24"/>
        </w:rPr>
        <w:t>、</w:t>
      </w:r>
      <w:r w:rsidRPr="00E443D1">
        <w:rPr>
          <w:rFonts w:ascii="宋体" w:hAnsi="宋体"/>
          <w:sz w:val="24"/>
        </w:rPr>
        <w:t>法规</w:t>
      </w:r>
      <w:r w:rsidRPr="00E443D1">
        <w:rPr>
          <w:rFonts w:ascii="宋体" w:hAnsi="宋体" w:hint="eastAsia"/>
          <w:sz w:val="24"/>
        </w:rPr>
        <w:t>，</w:t>
      </w:r>
      <w:r w:rsidRPr="00E443D1">
        <w:rPr>
          <w:rFonts w:ascii="宋体" w:hAnsi="宋体"/>
          <w:sz w:val="24"/>
        </w:rPr>
        <w:t>以及国际企业管理惯例与规则</w:t>
      </w:r>
      <w:r w:rsidRPr="00E443D1">
        <w:rPr>
          <w:rFonts w:ascii="宋体" w:hAnsi="宋体" w:hint="eastAsia"/>
          <w:sz w:val="24"/>
        </w:rPr>
        <w:t>。</w:t>
      </w:r>
    </w:p>
    <w:p w:rsidR="00BC28CA" w:rsidRPr="00E443D1" w:rsidRDefault="00BC28CA" w:rsidP="00BC28CA">
      <w:pPr>
        <w:widowControl/>
        <w:adjustRightInd w:val="0"/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</w:rPr>
      </w:pPr>
      <w:r w:rsidRPr="00E443D1">
        <w:rPr>
          <w:rFonts w:ascii="宋体" w:hAnsi="宋体" w:cs="宋体" w:hint="eastAsia"/>
          <w:kern w:val="0"/>
          <w:sz w:val="24"/>
        </w:rPr>
        <w:t>4、</w:t>
      </w:r>
      <w:r w:rsidRPr="00E443D1">
        <w:rPr>
          <w:rFonts w:ascii="宋体" w:hAnsi="宋体" w:cs="宋体"/>
          <w:kern w:val="0"/>
          <w:sz w:val="24"/>
        </w:rPr>
        <w:t>具有较高的经济</w:t>
      </w:r>
      <w:r w:rsidRPr="00E443D1">
        <w:rPr>
          <w:rFonts w:ascii="宋体" w:hAnsi="宋体" w:cs="宋体" w:hint="eastAsia"/>
          <w:kern w:val="0"/>
          <w:sz w:val="24"/>
        </w:rPr>
        <w:t>理论</w:t>
      </w:r>
      <w:r w:rsidRPr="00E443D1">
        <w:rPr>
          <w:rFonts w:ascii="宋体" w:hAnsi="宋体" w:cs="宋体"/>
          <w:kern w:val="0"/>
          <w:sz w:val="24"/>
        </w:rPr>
        <w:t>素养和管理能力</w:t>
      </w:r>
      <w:r w:rsidRPr="00E443D1">
        <w:rPr>
          <w:rFonts w:ascii="宋体" w:hAnsi="宋体" w:cs="宋体" w:hint="eastAsia"/>
          <w:kern w:val="0"/>
          <w:sz w:val="24"/>
        </w:rPr>
        <w:t>，</w:t>
      </w:r>
      <w:r w:rsidRPr="00E443D1">
        <w:rPr>
          <w:rFonts w:ascii="宋体" w:hAnsi="宋体" w:cs="宋体"/>
          <w:kern w:val="0"/>
          <w:sz w:val="24"/>
        </w:rPr>
        <w:t>针对工商企业管理的实际情况和需要，能综合运用管理知识解决问题</w:t>
      </w:r>
      <w:r w:rsidRPr="00E443D1">
        <w:rPr>
          <w:rFonts w:ascii="宋体" w:hAnsi="宋体" w:cs="宋体" w:hint="eastAsia"/>
          <w:kern w:val="0"/>
          <w:sz w:val="24"/>
        </w:rPr>
        <w:t>。</w:t>
      </w:r>
    </w:p>
    <w:p w:rsidR="00BC28CA" w:rsidRPr="00E443D1" w:rsidRDefault="00BC28CA" w:rsidP="00BC28CA">
      <w:pPr>
        <w:adjustRightInd w:val="0"/>
        <w:spacing w:line="360" w:lineRule="auto"/>
        <w:ind w:firstLineChars="200" w:firstLine="480"/>
        <w:rPr>
          <w:rFonts w:ascii="宋体" w:hAnsi="宋体" w:cs="Arial" w:hint="eastAsia"/>
          <w:sz w:val="24"/>
        </w:rPr>
      </w:pPr>
      <w:r w:rsidRPr="00E443D1">
        <w:rPr>
          <w:rFonts w:ascii="宋体" w:hAnsi="宋体" w:cs="Arial" w:hint="eastAsia"/>
          <w:sz w:val="24"/>
        </w:rPr>
        <w:t>5、比较熟练地掌握一门外国语，能较顺利地阅读本专业的外文资料，并具备处理工商管理对外事务的基本能力。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outlineLvl w:val="2"/>
        <w:rPr>
          <w:rFonts w:ascii="宋体" w:hAnsi="宋体" w:cs="Arial" w:hint="eastAsia"/>
          <w:sz w:val="24"/>
        </w:rPr>
      </w:pPr>
      <w:r w:rsidRPr="00E443D1">
        <w:rPr>
          <w:rFonts w:ascii="宋体" w:hAnsi="宋体" w:cs="Arial" w:hint="eastAsia"/>
          <w:sz w:val="24"/>
        </w:rPr>
        <w:t>6、身体健康，心理素质好。</w:t>
      </w:r>
    </w:p>
    <w:p w:rsidR="00BC28CA" w:rsidRPr="00E443D1" w:rsidRDefault="00BC28CA" w:rsidP="00BC28CA">
      <w:pPr>
        <w:spacing w:line="360" w:lineRule="auto"/>
        <w:ind w:left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二、培养方向</w:t>
      </w:r>
    </w:p>
    <w:p w:rsidR="00BC28CA" w:rsidRPr="00E443D1" w:rsidRDefault="00BC28CA" w:rsidP="00BC28CA">
      <w:pPr>
        <w:widowControl/>
        <w:spacing w:line="360" w:lineRule="auto"/>
        <w:ind w:firstLineChars="196" w:firstLine="470"/>
        <w:jc w:val="left"/>
        <w:outlineLvl w:val="2"/>
        <w:rPr>
          <w:rFonts w:ascii="宋体" w:hAnsi="宋体" w:cs="Arial" w:hint="eastAsia"/>
          <w:sz w:val="24"/>
        </w:rPr>
      </w:pPr>
      <w:r w:rsidRPr="00E443D1">
        <w:rPr>
          <w:rFonts w:ascii="宋体" w:hAnsi="宋体" w:hint="eastAsia"/>
          <w:sz w:val="24"/>
        </w:rPr>
        <w:t>1、企业战略与管理</w:t>
      </w:r>
    </w:p>
    <w:p w:rsidR="00BC28CA" w:rsidRPr="00E443D1" w:rsidRDefault="00BC28CA" w:rsidP="00BC28CA">
      <w:pPr>
        <w:widowControl/>
        <w:spacing w:line="360" w:lineRule="auto"/>
        <w:ind w:firstLineChars="196" w:firstLine="470"/>
        <w:jc w:val="left"/>
        <w:outlineLvl w:val="2"/>
        <w:rPr>
          <w:rFonts w:ascii="宋体" w:hAnsi="宋体" w:hint="eastAsia"/>
          <w:bCs/>
          <w:sz w:val="24"/>
        </w:rPr>
      </w:pPr>
      <w:r w:rsidRPr="00E443D1">
        <w:rPr>
          <w:rFonts w:ascii="宋体" w:hAnsi="宋体" w:hint="eastAsia"/>
          <w:sz w:val="24"/>
        </w:rPr>
        <w:t>2、石油企业管理</w:t>
      </w:r>
    </w:p>
    <w:p w:rsidR="00BC28CA" w:rsidRPr="00E443D1" w:rsidRDefault="00BC28CA" w:rsidP="00BC28CA">
      <w:pPr>
        <w:widowControl/>
        <w:spacing w:line="360" w:lineRule="auto"/>
        <w:ind w:firstLineChars="196" w:firstLine="470"/>
        <w:jc w:val="left"/>
        <w:outlineLvl w:val="2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3、投资与财务管理</w:t>
      </w:r>
    </w:p>
    <w:p w:rsidR="00BC28CA" w:rsidRPr="00E443D1" w:rsidRDefault="00BC28CA" w:rsidP="00BC28CA">
      <w:pPr>
        <w:widowControl/>
        <w:spacing w:line="360" w:lineRule="auto"/>
        <w:ind w:firstLineChars="196" w:firstLine="470"/>
        <w:jc w:val="left"/>
        <w:outlineLvl w:val="2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4、营销与物流管理</w:t>
      </w:r>
    </w:p>
    <w:p w:rsidR="00BC28CA" w:rsidRPr="00E443D1" w:rsidRDefault="00BC28CA" w:rsidP="00BC28CA">
      <w:pPr>
        <w:spacing w:line="360" w:lineRule="auto"/>
        <w:ind w:left="480"/>
        <w:rPr>
          <w:rFonts w:ascii="宋体" w:hAnsi="宋体"/>
          <w:sz w:val="24"/>
        </w:rPr>
      </w:pPr>
      <w:r w:rsidRPr="00E443D1">
        <w:rPr>
          <w:rFonts w:ascii="宋体" w:hAnsi="宋体" w:hint="eastAsia"/>
          <w:sz w:val="24"/>
        </w:rPr>
        <w:t>三、学习方式与学制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rPr>
          <w:rFonts w:ascii="宋体" w:hAnsi="宋体" w:cs="Courier New" w:hint="eastAsia"/>
          <w:kern w:val="0"/>
          <w:sz w:val="24"/>
        </w:rPr>
      </w:pPr>
      <w:r w:rsidRPr="00E443D1">
        <w:rPr>
          <w:rFonts w:ascii="宋体" w:hAnsi="宋体" w:hint="eastAsia"/>
          <w:sz w:val="24"/>
        </w:rPr>
        <w:t>采用脱产学习和在职学习两种学习方式。</w:t>
      </w:r>
      <w:r w:rsidRPr="00E443D1">
        <w:rPr>
          <w:rFonts w:ascii="宋体" w:hAnsi="宋体" w:cs="宋体"/>
          <w:kern w:val="0"/>
          <w:sz w:val="24"/>
        </w:rPr>
        <w:t>全脱产学习学制为</w:t>
      </w:r>
      <w:r w:rsidRPr="00E443D1">
        <w:rPr>
          <w:rFonts w:ascii="宋体" w:hAnsi="宋体" w:cs="宋体" w:hint="eastAsia"/>
          <w:kern w:val="0"/>
          <w:sz w:val="24"/>
        </w:rPr>
        <w:t>2</w:t>
      </w:r>
      <w:r w:rsidRPr="00E443D1">
        <w:rPr>
          <w:rFonts w:ascii="宋体" w:hAnsi="宋体" w:cs="宋体"/>
          <w:kern w:val="0"/>
          <w:sz w:val="24"/>
        </w:rPr>
        <w:t>年；</w:t>
      </w:r>
      <w:r w:rsidRPr="00E443D1">
        <w:rPr>
          <w:rFonts w:ascii="宋体" w:hAnsi="宋体" w:cs="宋体" w:hint="eastAsia"/>
          <w:kern w:val="0"/>
          <w:sz w:val="24"/>
        </w:rPr>
        <w:t>在职</w:t>
      </w:r>
      <w:r w:rsidRPr="00E443D1">
        <w:rPr>
          <w:rFonts w:ascii="宋体" w:hAnsi="宋体" w:cs="宋体"/>
          <w:kern w:val="0"/>
          <w:sz w:val="24"/>
        </w:rPr>
        <w:t>学习学制为</w:t>
      </w:r>
      <w:r w:rsidRPr="00E443D1">
        <w:rPr>
          <w:rFonts w:ascii="宋体" w:hAnsi="宋体" w:cs="宋体" w:hint="eastAsia"/>
          <w:kern w:val="0"/>
          <w:sz w:val="24"/>
        </w:rPr>
        <w:t>3-5</w:t>
      </w:r>
      <w:r w:rsidRPr="00E443D1">
        <w:rPr>
          <w:rFonts w:ascii="宋体" w:hAnsi="宋体" w:cs="宋体"/>
          <w:kern w:val="0"/>
          <w:sz w:val="24"/>
        </w:rPr>
        <w:t>年。</w:t>
      </w:r>
      <w:r w:rsidRPr="00E443D1">
        <w:rPr>
          <w:rFonts w:ascii="宋体" w:hAnsi="宋体" w:cs="宋体" w:hint="eastAsia"/>
          <w:kern w:val="0"/>
          <w:sz w:val="24"/>
        </w:rPr>
        <w:t>在规定的学习年限内，MBA学员需修满培养方案规定的总学分，完成MBA学位论文，并通过论文答辩，方能毕业并取得MBA学位。</w:t>
      </w:r>
    </w:p>
    <w:p w:rsidR="00BC28CA" w:rsidRPr="00E443D1" w:rsidRDefault="00BC28CA" w:rsidP="00BC28CA">
      <w:pPr>
        <w:spacing w:line="360" w:lineRule="auto"/>
        <w:ind w:left="480"/>
        <w:rPr>
          <w:rFonts w:ascii="宋体" w:hAnsi="宋体"/>
          <w:sz w:val="24"/>
        </w:rPr>
      </w:pPr>
      <w:r w:rsidRPr="00E443D1">
        <w:rPr>
          <w:rFonts w:ascii="宋体" w:hAnsi="宋体" w:hint="eastAsia"/>
          <w:sz w:val="24"/>
        </w:rPr>
        <w:lastRenderedPageBreak/>
        <w:t>四、培养方式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rPr>
          <w:rFonts w:ascii="宋体" w:hAnsi="宋体" w:cs="Courier New" w:hint="eastAsia"/>
          <w:kern w:val="0"/>
          <w:sz w:val="24"/>
        </w:rPr>
      </w:pPr>
      <w:r w:rsidRPr="00E443D1">
        <w:rPr>
          <w:rFonts w:ascii="宋体" w:hAnsi="宋体" w:cs="Courier New"/>
          <w:kern w:val="0"/>
          <w:sz w:val="24"/>
        </w:rPr>
        <w:t>1</w:t>
      </w:r>
      <w:r w:rsidRPr="00E443D1">
        <w:rPr>
          <w:rFonts w:ascii="宋体" w:hAnsi="宋体" w:cs="Courier New" w:hint="eastAsia"/>
          <w:kern w:val="0"/>
          <w:sz w:val="24"/>
        </w:rPr>
        <w:t>、实行“双导师制”。根据师生双向选择的原则确定MBA学员的指导教师，每一位MBA应有一名校内全职导师和一名校外兼职导师，两位导师分工合作，共同为MBA学员提供管理理论和实战指导，确保MBA教育培养质量。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rPr>
          <w:rFonts w:ascii="宋体" w:hAnsi="宋体" w:cs="Courier New"/>
          <w:kern w:val="0"/>
          <w:sz w:val="24"/>
        </w:rPr>
      </w:pPr>
      <w:r w:rsidRPr="00E443D1">
        <w:rPr>
          <w:rFonts w:ascii="宋体" w:hAnsi="宋体" w:cs="Courier New"/>
          <w:kern w:val="0"/>
          <w:sz w:val="24"/>
        </w:rPr>
        <w:t>2</w:t>
      </w:r>
      <w:r w:rsidRPr="00E443D1">
        <w:rPr>
          <w:rFonts w:ascii="宋体" w:hAnsi="宋体" w:cs="Courier New" w:hint="eastAsia"/>
          <w:kern w:val="0"/>
          <w:sz w:val="24"/>
        </w:rPr>
        <w:t>、</w:t>
      </w:r>
      <w:r w:rsidRPr="00E443D1">
        <w:rPr>
          <w:rFonts w:ascii="宋体" w:hAnsi="宋体" w:cs="宋体"/>
          <w:kern w:val="0"/>
          <w:sz w:val="24"/>
        </w:rPr>
        <w:t>实行学分制。</w:t>
      </w:r>
      <w:r w:rsidRPr="00E443D1">
        <w:rPr>
          <w:rFonts w:ascii="宋体" w:hAnsi="宋体" w:cs="宋体" w:hint="eastAsia"/>
          <w:kern w:val="0"/>
          <w:sz w:val="24"/>
        </w:rPr>
        <w:t>MBA</w:t>
      </w:r>
      <w:r w:rsidRPr="00E443D1">
        <w:rPr>
          <w:rFonts w:ascii="宋体" w:hAnsi="宋体" w:cs="宋体"/>
          <w:kern w:val="0"/>
          <w:sz w:val="24"/>
        </w:rPr>
        <w:t>学员必须通过学校组织的规定课程的考试，成绩合格后方能取得该门课程的学分；</w:t>
      </w:r>
      <w:r w:rsidRPr="00E443D1">
        <w:rPr>
          <w:rFonts w:ascii="宋体" w:hAnsi="宋体" w:hint="eastAsia"/>
          <w:bCs/>
          <w:sz w:val="24"/>
        </w:rPr>
        <w:t>MBA学员必须修满48学分：</w:t>
      </w:r>
      <w:r w:rsidRPr="00E443D1">
        <w:rPr>
          <w:rFonts w:ascii="宋体" w:hAnsi="宋体"/>
          <w:sz w:val="24"/>
        </w:rPr>
        <w:t>学位课</w:t>
      </w:r>
      <w:r w:rsidRPr="00E443D1">
        <w:rPr>
          <w:rFonts w:ascii="宋体" w:hAnsi="宋体" w:hint="eastAsia"/>
          <w:sz w:val="24"/>
        </w:rPr>
        <w:t>17</w:t>
      </w:r>
      <w:r w:rsidRPr="00E443D1">
        <w:rPr>
          <w:rFonts w:ascii="宋体" w:hAnsi="宋体"/>
          <w:sz w:val="24"/>
        </w:rPr>
        <w:t>学分</w:t>
      </w:r>
      <w:r w:rsidRPr="00E443D1">
        <w:rPr>
          <w:rFonts w:ascii="宋体" w:hAnsi="宋体" w:hint="eastAsia"/>
          <w:sz w:val="24"/>
        </w:rPr>
        <w:t>；必修课23学分；</w:t>
      </w:r>
      <w:r w:rsidRPr="00E443D1">
        <w:rPr>
          <w:rFonts w:ascii="宋体" w:hAnsi="宋体"/>
          <w:sz w:val="24"/>
        </w:rPr>
        <w:t>选修课不少于</w:t>
      </w:r>
      <w:r w:rsidRPr="00E443D1">
        <w:rPr>
          <w:rFonts w:ascii="宋体" w:hAnsi="宋体" w:hint="eastAsia"/>
          <w:sz w:val="24"/>
        </w:rPr>
        <w:t>8</w:t>
      </w:r>
      <w:r w:rsidRPr="00E443D1">
        <w:rPr>
          <w:rFonts w:ascii="宋体" w:hAnsi="宋体"/>
          <w:sz w:val="24"/>
        </w:rPr>
        <w:t>学分</w:t>
      </w:r>
      <w:r w:rsidRPr="00E443D1">
        <w:rPr>
          <w:rFonts w:ascii="宋体" w:hAnsi="宋体" w:hint="eastAsia"/>
          <w:sz w:val="24"/>
        </w:rPr>
        <w:t>。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E443D1">
        <w:rPr>
          <w:rFonts w:ascii="宋体" w:hAnsi="宋体" w:cs="Courier New"/>
          <w:kern w:val="0"/>
          <w:sz w:val="24"/>
        </w:rPr>
        <w:t>3</w:t>
      </w:r>
      <w:r w:rsidRPr="00E443D1">
        <w:rPr>
          <w:rFonts w:ascii="宋体" w:hAnsi="宋体" w:cs="Courier New" w:hint="eastAsia"/>
          <w:kern w:val="0"/>
          <w:sz w:val="24"/>
        </w:rPr>
        <w:t>、</w:t>
      </w:r>
      <w:r w:rsidRPr="00E443D1">
        <w:rPr>
          <w:rFonts w:ascii="宋体" w:hAnsi="宋体" w:cs="宋体" w:hint="eastAsia"/>
          <w:kern w:val="0"/>
          <w:sz w:val="24"/>
        </w:rPr>
        <w:t>采取灵活多样的教学方式</w:t>
      </w:r>
      <w:r w:rsidRPr="00E443D1">
        <w:rPr>
          <w:rFonts w:ascii="宋体" w:hAnsi="宋体" w:cs="宋体"/>
          <w:kern w:val="0"/>
          <w:sz w:val="24"/>
        </w:rPr>
        <w:t>。</w:t>
      </w:r>
      <w:r w:rsidRPr="00E443D1">
        <w:rPr>
          <w:rFonts w:ascii="宋体" w:hAnsi="宋体" w:cs="宋体" w:hint="eastAsia"/>
          <w:kern w:val="0"/>
          <w:sz w:val="24"/>
        </w:rPr>
        <w:t>通过案例教学、启发式教学、课堂讨论、管理实训等方式，培养MBA学员的应变能力、判断能力、决策能力、组织协调能力。</w:t>
      </w:r>
    </w:p>
    <w:p w:rsidR="00BC28CA" w:rsidRPr="00E443D1" w:rsidRDefault="00BC28CA" w:rsidP="00BC28CA">
      <w:pPr>
        <w:widowControl/>
        <w:spacing w:line="360" w:lineRule="auto"/>
        <w:ind w:firstLineChars="200" w:firstLine="480"/>
        <w:jc w:val="left"/>
        <w:rPr>
          <w:rFonts w:ascii="宋体" w:hAnsi="宋体" w:cs="Courier New"/>
          <w:kern w:val="0"/>
          <w:sz w:val="24"/>
        </w:rPr>
      </w:pPr>
      <w:r w:rsidRPr="00E443D1">
        <w:rPr>
          <w:rFonts w:ascii="宋体" w:hAnsi="宋体" w:cs="宋体"/>
          <w:kern w:val="0"/>
          <w:sz w:val="24"/>
        </w:rPr>
        <w:t>对少数有丰富实践经验的学员，个别课程可采取在教师指导下以自学为主，通过学校统一组织的课程考试取得学分，或者已经接受</w:t>
      </w:r>
      <w:r w:rsidRPr="00E443D1">
        <w:rPr>
          <w:rFonts w:ascii="宋体" w:hAnsi="宋体" w:cs="Courier New"/>
          <w:kern w:val="0"/>
          <w:sz w:val="24"/>
        </w:rPr>
        <w:t>MBA</w:t>
      </w:r>
      <w:r w:rsidRPr="00E443D1">
        <w:rPr>
          <w:rFonts w:ascii="宋体" w:hAnsi="宋体" w:cs="宋体"/>
          <w:kern w:val="0"/>
          <w:sz w:val="24"/>
        </w:rPr>
        <w:t>课程培训并达到该门课程培养要求的学员，通过本人申请经过考试合格准予免修，取得学分。</w:t>
      </w:r>
    </w:p>
    <w:p w:rsidR="00BC28CA" w:rsidRPr="00E443D1" w:rsidRDefault="00BC28CA" w:rsidP="00BC28CA">
      <w:pPr>
        <w:spacing w:line="360" w:lineRule="auto"/>
        <w:ind w:left="480"/>
        <w:rPr>
          <w:rFonts w:ascii="宋体" w:hAnsi="宋体" w:cs="宋体"/>
          <w:b/>
          <w:bCs/>
          <w:kern w:val="0"/>
          <w:sz w:val="24"/>
        </w:rPr>
      </w:pPr>
      <w:r w:rsidRPr="00E443D1">
        <w:rPr>
          <w:rFonts w:ascii="宋体" w:hAnsi="宋体" w:cs="宋体"/>
          <w:b/>
          <w:bCs/>
          <w:kern w:val="0"/>
          <w:sz w:val="24"/>
        </w:rPr>
        <w:br w:type="page"/>
      </w:r>
      <w:r w:rsidRPr="00E443D1">
        <w:rPr>
          <w:rFonts w:ascii="宋体" w:hAnsi="宋体" w:hint="eastAsia"/>
          <w:sz w:val="24"/>
        </w:rPr>
        <w:lastRenderedPageBreak/>
        <w:t>五、课程设置及学分分配</w:t>
      </w:r>
    </w:p>
    <w:p w:rsidR="00BC28CA" w:rsidRPr="00E443D1" w:rsidRDefault="00BC28CA" w:rsidP="00BC28CA">
      <w:pPr>
        <w:pStyle w:val="a5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 w:rsidRPr="00E443D1">
        <w:rPr>
          <w:rFonts w:hAnsi="宋体" w:cs="宋体" w:hint="eastAsia"/>
          <w:color w:val="000000"/>
          <w:kern w:val="0"/>
          <w:sz w:val="24"/>
          <w:szCs w:val="24"/>
        </w:rPr>
        <w:t>课程设置为学位课、必修课、专业方向选修课。</w:t>
      </w:r>
      <w:r w:rsidRPr="00E443D1">
        <w:rPr>
          <w:rFonts w:hAnsi="宋体" w:hint="eastAsia"/>
          <w:sz w:val="24"/>
          <w:szCs w:val="24"/>
        </w:rPr>
        <w:t>具体课程设置及分配置请参见课程一览表。</w:t>
      </w:r>
    </w:p>
    <w:p w:rsidR="00BC28CA" w:rsidRPr="00E443D1" w:rsidRDefault="00BC28CA" w:rsidP="00BC28CA">
      <w:pPr>
        <w:pStyle w:val="a5"/>
        <w:spacing w:line="360" w:lineRule="auto"/>
        <w:jc w:val="center"/>
        <w:rPr>
          <w:rFonts w:hAnsi="宋体" w:hint="eastAsia"/>
          <w:b/>
          <w:sz w:val="24"/>
          <w:szCs w:val="24"/>
        </w:rPr>
      </w:pPr>
      <w:r w:rsidRPr="00E443D1">
        <w:rPr>
          <w:rFonts w:hAnsi="宋体" w:hint="eastAsia"/>
          <w:b/>
          <w:sz w:val="24"/>
          <w:szCs w:val="24"/>
        </w:rPr>
        <w:t>工商管理硕士（MBA）培养课程设置一览表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2884"/>
        <w:gridCol w:w="716"/>
        <w:gridCol w:w="669"/>
        <w:gridCol w:w="865"/>
        <w:gridCol w:w="1458"/>
      </w:tblGrid>
      <w:tr w:rsidR="00BC28CA" w:rsidRPr="00E443D1" w:rsidTr="00415B6A">
        <w:trPr>
          <w:trHeight w:val="403"/>
        </w:trPr>
        <w:tc>
          <w:tcPr>
            <w:tcW w:w="1548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课程结构 </w:t>
            </w: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课程 </w:t>
            </w:r>
          </w:p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编号</w:t>
            </w:r>
            <w:r w:rsidRPr="00E443D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课程名称 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学时 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学分 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开课 </w:t>
            </w:r>
          </w:p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学期 </w:t>
            </w:r>
          </w:p>
        </w:tc>
        <w:tc>
          <w:tcPr>
            <w:tcW w:w="1458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备注 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 w:val="restart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基础课</w:t>
            </w:r>
          </w:p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（176学时，11学分） </w:t>
            </w: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社会主义市场经济导论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 w:val="restart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必修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商务英语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管理经济学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2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数据、模型与决策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 w:val="restart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核心课</w:t>
            </w:r>
          </w:p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（432学时，27学分）</w:t>
            </w: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组织行为学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restart"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必修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会计学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财务管理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营销管理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运营管理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人力资源管理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管理信息系统与电子商务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战略管理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经济法</w:t>
            </w:r>
          </w:p>
        </w:tc>
        <w:tc>
          <w:tcPr>
            <w:tcW w:w="716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195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管理沟通</w:t>
            </w:r>
          </w:p>
        </w:tc>
        <w:tc>
          <w:tcPr>
            <w:tcW w:w="716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270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  <w:shd w:val="clear" w:color="auto" w:fill="auto"/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企业伦理</w:t>
            </w:r>
          </w:p>
        </w:tc>
        <w:tc>
          <w:tcPr>
            <w:tcW w:w="716" w:type="dxa"/>
            <w:shd w:val="clear" w:color="auto" w:fill="auto"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  <w:shd w:val="clear" w:color="auto" w:fill="auto"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  <w:shd w:val="clear" w:color="auto" w:fill="auto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72"/>
        </w:trPr>
        <w:tc>
          <w:tcPr>
            <w:tcW w:w="1548" w:type="dxa"/>
            <w:vMerge w:val="restart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方向选修课</w:t>
            </w:r>
          </w:p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（至少选4门，128学时，8学分）</w:t>
            </w:r>
          </w:p>
        </w:tc>
        <w:tc>
          <w:tcPr>
            <w:tcW w:w="1080" w:type="dxa"/>
            <w:vMerge w:val="restart"/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石油企业管理</w:t>
            </w: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国际石油合作与法规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 w:val="restart"/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至少选四门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国际石油贸易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石油技术经济学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石油工程系统优化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油气市场营销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石油工程风险管理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 w:val="restart"/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投资与财务管</w:t>
            </w:r>
            <w:r w:rsidRPr="00E443D1">
              <w:rPr>
                <w:rFonts w:ascii="宋体" w:hAnsi="宋体" w:cs="宋体" w:hint="eastAsia"/>
                <w:kern w:val="0"/>
                <w:sz w:val="24"/>
              </w:rPr>
              <w:lastRenderedPageBreak/>
              <w:t>理</w:t>
            </w: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lastRenderedPageBreak/>
              <w:t>企业资本运营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restart"/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至少选四门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投资学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工程概预算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管理会计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企业成本管理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财务分析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市场调查研究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营销与物流管理</w:t>
            </w: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营销策划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客户关系管理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 w:val="restart"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至少选四门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供应链管理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国际物流管理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运输与仓储管理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  <w:tcBorders>
              <w:top w:val="nil"/>
            </w:tcBorders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企业战略与管理</w:t>
            </w: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领导方法与艺术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</w:tcBorders>
          </w:tcPr>
          <w:p w:rsidR="00BC28CA" w:rsidRPr="00E443D1" w:rsidRDefault="00BC28CA" w:rsidP="00415B6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bCs/>
                <w:kern w:val="0"/>
                <w:sz w:val="24"/>
              </w:rPr>
              <w:t>至少选四门</w:t>
            </w: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管理沟通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技术创新管理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跨国公司经营与管理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决策学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rPr>
          <w:trHeight w:val="454"/>
        </w:trPr>
        <w:tc>
          <w:tcPr>
            <w:tcW w:w="154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80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hint="eastAsia"/>
                <w:bCs/>
                <w:sz w:val="24"/>
              </w:rPr>
            </w:pPr>
            <w:r w:rsidRPr="00E443D1">
              <w:rPr>
                <w:rFonts w:ascii="宋体" w:hAnsi="宋体" w:hint="eastAsia"/>
                <w:bCs/>
                <w:sz w:val="24"/>
              </w:rPr>
              <w:t>项目管理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669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E443D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C28CA" w:rsidRPr="00E443D1" w:rsidTr="00415B6A">
        <w:tc>
          <w:tcPr>
            <w:tcW w:w="1548" w:type="dxa"/>
            <w:vMerge w:val="restart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实践课程</w:t>
            </w:r>
          </w:p>
        </w:tc>
        <w:tc>
          <w:tcPr>
            <w:tcW w:w="1080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拓展训练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669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58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必修</w:t>
            </w:r>
          </w:p>
        </w:tc>
      </w:tr>
      <w:tr w:rsidR="00BC28CA" w:rsidRPr="00E443D1" w:rsidTr="00415B6A">
        <w:tc>
          <w:tcPr>
            <w:tcW w:w="1548" w:type="dxa"/>
            <w:vMerge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商业计划与设计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669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58" w:type="dxa"/>
            <w:vMerge w:val="restart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至少选1学分</w:t>
            </w:r>
          </w:p>
        </w:tc>
      </w:tr>
      <w:tr w:rsidR="00BC28CA" w:rsidRPr="00E443D1" w:rsidTr="00415B6A">
        <w:tc>
          <w:tcPr>
            <w:tcW w:w="1548" w:type="dxa"/>
            <w:vMerge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创业模拟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669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C28CA" w:rsidRPr="00E443D1" w:rsidTr="00415B6A">
        <w:tc>
          <w:tcPr>
            <w:tcW w:w="1548" w:type="dxa"/>
            <w:vMerge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884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移动课堂——企业调研</w:t>
            </w:r>
          </w:p>
        </w:tc>
        <w:tc>
          <w:tcPr>
            <w:tcW w:w="716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669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E443D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65" w:type="dxa"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58" w:type="dxa"/>
            <w:vMerge/>
          </w:tcPr>
          <w:p w:rsidR="00BC28CA" w:rsidRPr="00E443D1" w:rsidRDefault="00BC28CA" w:rsidP="00415B6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</w:tbl>
    <w:p w:rsidR="00BC28CA" w:rsidRPr="00E443D1" w:rsidRDefault="00BC28CA" w:rsidP="00BC28CA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C28CA" w:rsidRPr="00E443D1" w:rsidRDefault="00BC28CA" w:rsidP="00BC28CA">
      <w:pPr>
        <w:spacing w:line="360" w:lineRule="auto"/>
        <w:ind w:left="480"/>
        <w:rPr>
          <w:rFonts w:ascii="宋体" w:hAnsi="宋体"/>
          <w:sz w:val="24"/>
        </w:rPr>
      </w:pPr>
      <w:r w:rsidRPr="00E443D1">
        <w:rPr>
          <w:rFonts w:ascii="宋体" w:hAnsi="宋体" w:hint="eastAsia"/>
          <w:sz w:val="24"/>
        </w:rPr>
        <w:t>六、论文与答辩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1、</w:t>
      </w:r>
      <w:r w:rsidRPr="00E443D1">
        <w:rPr>
          <w:rFonts w:ascii="宋体" w:hAnsi="宋体"/>
          <w:sz w:val="24"/>
        </w:rPr>
        <w:t>MBA</w:t>
      </w:r>
      <w:r w:rsidRPr="00E443D1">
        <w:rPr>
          <w:rFonts w:ascii="宋体" w:hAnsi="宋体" w:hint="eastAsia"/>
          <w:sz w:val="24"/>
        </w:rPr>
        <w:t>学位论文的选题。MBA学位论文</w:t>
      </w:r>
      <w:r w:rsidRPr="00E443D1">
        <w:rPr>
          <w:rFonts w:ascii="宋体" w:hAnsi="宋体"/>
          <w:sz w:val="24"/>
        </w:rPr>
        <w:t>选题必须与工商企业的管理实践、社会经济改革与建设的实际相结合</w:t>
      </w:r>
      <w:r w:rsidRPr="00E443D1">
        <w:rPr>
          <w:rFonts w:ascii="宋体" w:hAnsi="宋体" w:hint="eastAsia"/>
          <w:sz w:val="24"/>
        </w:rPr>
        <w:t>，注重</w:t>
      </w:r>
      <w:r w:rsidRPr="00E443D1">
        <w:rPr>
          <w:rFonts w:ascii="宋体" w:hAnsi="宋体"/>
          <w:sz w:val="24"/>
        </w:rPr>
        <w:t>实地调查研究，避免从理论到理论的</w:t>
      </w:r>
      <w:r w:rsidRPr="00E443D1">
        <w:rPr>
          <w:rFonts w:ascii="宋体" w:hAnsi="宋体" w:hint="eastAsia"/>
          <w:sz w:val="24"/>
        </w:rPr>
        <w:t>纯</w:t>
      </w:r>
      <w:r w:rsidRPr="00E443D1">
        <w:rPr>
          <w:rFonts w:ascii="宋体" w:hAnsi="宋体"/>
          <w:sz w:val="24"/>
        </w:rPr>
        <w:t>学术推理，</w:t>
      </w:r>
      <w:r w:rsidRPr="00E443D1">
        <w:rPr>
          <w:rFonts w:ascii="宋体" w:hAnsi="宋体" w:hint="eastAsia"/>
          <w:sz w:val="24"/>
        </w:rPr>
        <w:t>学位论文应</w:t>
      </w:r>
      <w:r w:rsidRPr="00E443D1">
        <w:rPr>
          <w:rFonts w:ascii="宋体" w:hAnsi="宋体"/>
          <w:sz w:val="24"/>
        </w:rPr>
        <w:t>体现运用所学理论分析和解决实际问题的能力。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2、</w:t>
      </w:r>
      <w:r w:rsidRPr="00E443D1">
        <w:rPr>
          <w:rFonts w:ascii="宋体" w:hAnsi="宋体"/>
          <w:sz w:val="24"/>
        </w:rPr>
        <w:t>MBA</w:t>
      </w:r>
      <w:r w:rsidRPr="00E443D1">
        <w:rPr>
          <w:rFonts w:ascii="宋体" w:hAnsi="宋体" w:hint="eastAsia"/>
          <w:sz w:val="24"/>
        </w:rPr>
        <w:t>学位论文的</w:t>
      </w:r>
      <w:r w:rsidRPr="00E443D1">
        <w:rPr>
          <w:rFonts w:ascii="宋体" w:hAnsi="宋体"/>
          <w:sz w:val="24"/>
        </w:rPr>
        <w:t>研究领域</w:t>
      </w:r>
      <w:r w:rsidRPr="00E443D1">
        <w:rPr>
          <w:rFonts w:ascii="宋体" w:hAnsi="宋体" w:hint="eastAsia"/>
          <w:sz w:val="24"/>
        </w:rPr>
        <w:t>。</w:t>
      </w:r>
      <w:r w:rsidRPr="00E443D1">
        <w:rPr>
          <w:rFonts w:ascii="宋体" w:hAnsi="宋体"/>
          <w:sz w:val="24"/>
        </w:rPr>
        <w:t>包括组织与经营管理、人力资源管理、市场营销、会计、财务管理、金融投资与管理、国际贸易与商务、生产与运作管理、管理信息系统开发及应用等方面的实践问题。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lastRenderedPageBreak/>
        <w:t>3、</w:t>
      </w:r>
      <w:r w:rsidRPr="00E443D1">
        <w:rPr>
          <w:rFonts w:ascii="宋体" w:hAnsi="宋体"/>
          <w:sz w:val="24"/>
        </w:rPr>
        <w:t>MBA</w:t>
      </w:r>
      <w:r w:rsidRPr="00E443D1">
        <w:rPr>
          <w:rFonts w:ascii="宋体" w:hAnsi="宋体" w:hint="eastAsia"/>
          <w:sz w:val="24"/>
        </w:rPr>
        <w:t>学位论文的研究与撰写。MBA</w:t>
      </w:r>
      <w:r w:rsidRPr="00E443D1">
        <w:rPr>
          <w:rFonts w:ascii="宋体" w:hAnsi="宋体"/>
          <w:sz w:val="24"/>
        </w:rPr>
        <w:t>学员</w:t>
      </w:r>
      <w:r w:rsidRPr="00E443D1">
        <w:rPr>
          <w:rFonts w:ascii="宋体" w:hAnsi="宋体" w:hint="eastAsia"/>
          <w:sz w:val="24"/>
        </w:rPr>
        <w:t>应</w:t>
      </w:r>
      <w:r w:rsidRPr="00E443D1">
        <w:rPr>
          <w:rFonts w:ascii="宋体" w:hAnsi="宋体"/>
          <w:sz w:val="24"/>
        </w:rPr>
        <w:t>在毕业前一年准备学位论文</w:t>
      </w:r>
      <w:r w:rsidRPr="00E443D1">
        <w:rPr>
          <w:rFonts w:ascii="宋体" w:hAnsi="宋体" w:hint="eastAsia"/>
          <w:sz w:val="24"/>
        </w:rPr>
        <w:t>。在学位论文研究与撰写期间MBA学</w:t>
      </w:r>
      <w:r w:rsidRPr="00E443D1">
        <w:rPr>
          <w:rFonts w:ascii="宋体" w:hAnsi="宋体"/>
          <w:sz w:val="24"/>
        </w:rPr>
        <w:t>员应</w:t>
      </w:r>
      <w:r w:rsidRPr="00E443D1">
        <w:rPr>
          <w:rFonts w:ascii="宋体" w:hAnsi="宋体" w:hint="eastAsia"/>
          <w:sz w:val="24"/>
        </w:rPr>
        <w:t>主动</w:t>
      </w:r>
      <w:r w:rsidRPr="00E443D1">
        <w:rPr>
          <w:rFonts w:ascii="宋体" w:hAnsi="宋体"/>
          <w:sz w:val="24"/>
        </w:rPr>
        <w:t>加强与指导教师的联系，制定</w:t>
      </w:r>
      <w:r w:rsidRPr="00E443D1">
        <w:rPr>
          <w:rFonts w:ascii="宋体" w:hAnsi="宋体" w:hint="eastAsia"/>
          <w:sz w:val="24"/>
        </w:rPr>
        <w:t>切实可行</w:t>
      </w:r>
      <w:r w:rsidRPr="00E443D1">
        <w:rPr>
          <w:rFonts w:ascii="宋体" w:hAnsi="宋体"/>
          <w:sz w:val="24"/>
        </w:rPr>
        <w:t>研究方向和研究计划</w:t>
      </w:r>
      <w:r w:rsidRPr="00E443D1">
        <w:rPr>
          <w:rFonts w:ascii="宋体" w:hAnsi="宋体" w:hint="eastAsia"/>
          <w:sz w:val="24"/>
        </w:rPr>
        <w:t>，并</w:t>
      </w:r>
      <w:r w:rsidRPr="00E443D1">
        <w:rPr>
          <w:rFonts w:ascii="宋体" w:hAnsi="宋体"/>
          <w:sz w:val="24"/>
        </w:rPr>
        <w:t>应按《</w:t>
      </w:r>
      <w:r w:rsidRPr="00E443D1">
        <w:rPr>
          <w:rFonts w:ascii="宋体" w:hAnsi="宋体" w:hint="eastAsia"/>
          <w:sz w:val="24"/>
        </w:rPr>
        <w:t>西南石油大学MBA</w:t>
      </w:r>
      <w:r w:rsidRPr="00E443D1">
        <w:rPr>
          <w:rFonts w:ascii="宋体" w:hAnsi="宋体"/>
          <w:sz w:val="24"/>
        </w:rPr>
        <w:t>学位论文撰写规范》</w:t>
      </w:r>
      <w:r w:rsidRPr="00E443D1">
        <w:rPr>
          <w:rFonts w:ascii="宋体" w:hAnsi="宋体" w:hint="eastAsia"/>
          <w:sz w:val="24"/>
        </w:rPr>
        <w:t>的要求撰写学位</w:t>
      </w:r>
      <w:r w:rsidRPr="00E443D1">
        <w:rPr>
          <w:rFonts w:ascii="宋体" w:hAnsi="宋体"/>
          <w:sz w:val="24"/>
        </w:rPr>
        <w:t>。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4、</w:t>
      </w:r>
      <w:r w:rsidRPr="00E443D1">
        <w:rPr>
          <w:rFonts w:ascii="宋体" w:hAnsi="宋体"/>
          <w:sz w:val="24"/>
        </w:rPr>
        <w:t>MBA</w:t>
      </w:r>
      <w:r w:rsidRPr="00E443D1">
        <w:rPr>
          <w:rFonts w:ascii="宋体" w:hAnsi="宋体" w:hint="eastAsia"/>
          <w:sz w:val="24"/>
        </w:rPr>
        <w:t>学位</w:t>
      </w:r>
      <w:r w:rsidRPr="00E443D1">
        <w:rPr>
          <w:rFonts w:ascii="宋体" w:hAnsi="宋体"/>
          <w:sz w:val="24"/>
        </w:rPr>
        <w:t>论文</w:t>
      </w:r>
      <w:r w:rsidRPr="00E443D1">
        <w:rPr>
          <w:rFonts w:ascii="宋体" w:hAnsi="宋体" w:hint="eastAsia"/>
          <w:sz w:val="24"/>
        </w:rPr>
        <w:t>的</w:t>
      </w:r>
      <w:r w:rsidRPr="00E443D1">
        <w:rPr>
          <w:rFonts w:ascii="宋体" w:hAnsi="宋体"/>
          <w:sz w:val="24"/>
        </w:rPr>
        <w:t>形式</w:t>
      </w:r>
      <w:r w:rsidRPr="00E443D1">
        <w:rPr>
          <w:rFonts w:ascii="宋体" w:hAnsi="宋体" w:hint="eastAsia"/>
          <w:sz w:val="24"/>
        </w:rPr>
        <w:t>。根据国务院学位办[1994]4号和[1996]58号文件规定，MBA学位论文既</w:t>
      </w:r>
      <w:r w:rsidRPr="00E443D1">
        <w:rPr>
          <w:rFonts w:ascii="宋体" w:hAnsi="宋体"/>
          <w:sz w:val="24"/>
        </w:rPr>
        <w:t>可以是专题研究，</w:t>
      </w:r>
      <w:r w:rsidRPr="00E443D1">
        <w:rPr>
          <w:rFonts w:ascii="宋体" w:hAnsi="宋体" w:hint="eastAsia"/>
          <w:sz w:val="24"/>
        </w:rPr>
        <w:t>又</w:t>
      </w:r>
      <w:r w:rsidRPr="00E443D1">
        <w:rPr>
          <w:rFonts w:ascii="宋体" w:hAnsi="宋体"/>
          <w:sz w:val="24"/>
        </w:rPr>
        <w:t>可以是高质量的调查研究报告</w:t>
      </w:r>
      <w:r w:rsidRPr="00E443D1">
        <w:rPr>
          <w:rFonts w:ascii="宋体" w:hAnsi="宋体" w:hint="eastAsia"/>
          <w:sz w:val="24"/>
        </w:rPr>
        <w:t>、</w:t>
      </w:r>
      <w:r w:rsidRPr="00E443D1">
        <w:rPr>
          <w:rFonts w:ascii="宋体" w:hAnsi="宋体"/>
          <w:sz w:val="24"/>
        </w:rPr>
        <w:t>企业诊断报告</w:t>
      </w:r>
      <w:r w:rsidRPr="00E443D1">
        <w:rPr>
          <w:rFonts w:ascii="宋体" w:hAnsi="宋体" w:hint="eastAsia"/>
          <w:sz w:val="24"/>
        </w:rPr>
        <w:t>或</w:t>
      </w:r>
      <w:r w:rsidRPr="00E443D1">
        <w:rPr>
          <w:rFonts w:ascii="宋体" w:hAnsi="宋体"/>
          <w:sz w:val="24"/>
        </w:rPr>
        <w:t>编写高质量的案例。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5、MBA学位论文的考核标准。</w:t>
      </w:r>
      <w:r w:rsidRPr="00E443D1">
        <w:rPr>
          <w:rFonts w:ascii="宋体" w:hAnsi="宋体"/>
          <w:sz w:val="24"/>
        </w:rPr>
        <w:t>根据</w:t>
      </w:r>
      <w:r w:rsidRPr="00E443D1">
        <w:rPr>
          <w:rFonts w:ascii="宋体" w:hAnsi="宋体" w:hint="eastAsia"/>
          <w:sz w:val="24"/>
        </w:rPr>
        <w:t>国务院学位办[1994]4号文件规定，评价论文水平主要考核MBA学生综合运用所学理论知识、解决实际管理问题的能力、水平及论文应用价值。其具体要求按</w:t>
      </w:r>
      <w:r w:rsidRPr="00E443D1">
        <w:rPr>
          <w:rFonts w:ascii="宋体" w:hAnsi="宋体"/>
          <w:sz w:val="24"/>
        </w:rPr>
        <w:t>国务院学位办[1995]3号</w:t>
      </w:r>
      <w:r w:rsidRPr="00E443D1">
        <w:rPr>
          <w:rFonts w:ascii="宋体" w:hAnsi="宋体" w:hint="eastAsia"/>
          <w:sz w:val="24"/>
        </w:rPr>
        <w:t>文件的要求执行：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/>
          <w:sz w:val="24"/>
        </w:rPr>
        <w:t>（1</w:t>
      </w:r>
      <w:r w:rsidRPr="00E443D1">
        <w:rPr>
          <w:rFonts w:ascii="宋体" w:hAnsi="宋体" w:hint="eastAsia"/>
          <w:sz w:val="24"/>
        </w:rPr>
        <w:t>）</w:t>
      </w:r>
      <w:r w:rsidRPr="00E443D1">
        <w:rPr>
          <w:rFonts w:ascii="宋体" w:hAnsi="宋体"/>
          <w:sz w:val="24"/>
        </w:rPr>
        <w:t>选题：主要考察其预见性、实用性、新颖性和重要性；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/>
          <w:sz w:val="24"/>
        </w:rPr>
        <w:t xml:space="preserve">（2）理论及方法：主要考察其理论应用，有一定的理论深度，有独立见解，能正确应用研究方法； 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/>
          <w:sz w:val="24"/>
        </w:rPr>
        <w:t>（3）应用价值：主要考察其参考价值和借鉴意义，直接、间接的经济效益或社会效益，有可操作性；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/>
          <w:sz w:val="24"/>
        </w:rPr>
        <w:t xml:space="preserve">（4）综合能力：主要考察其综合运用知识、分析问题、解决问题和调查研究的能力； </w:t>
      </w:r>
    </w:p>
    <w:p w:rsidR="00BC28CA" w:rsidRPr="00E443D1" w:rsidRDefault="00BC28CA" w:rsidP="00BC28CA">
      <w:pPr>
        <w:widowControl/>
        <w:spacing w:line="360" w:lineRule="auto"/>
        <w:ind w:right="357"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/>
          <w:sz w:val="24"/>
        </w:rPr>
        <w:t>（5）写作能力：主要考察其逻辑性、结构性、文字表达、引注和参考文献（中外文）的规范性。</w:t>
      </w:r>
    </w:p>
    <w:p w:rsidR="00BC28CA" w:rsidRPr="00E443D1" w:rsidRDefault="00BC28CA" w:rsidP="00BC28C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43D1">
        <w:rPr>
          <w:rFonts w:ascii="宋体" w:hAnsi="宋体" w:hint="eastAsia"/>
          <w:sz w:val="24"/>
        </w:rPr>
        <w:t>6、MBA学位论文的提交。学位论文完成后，复印装订成册，将原件两份提交到学校研究生部，其余的提交到MBA教育中心，用于论文评审和答辩。</w:t>
      </w:r>
    </w:p>
    <w:p w:rsidR="00BC28CA" w:rsidRPr="00E443D1" w:rsidRDefault="00BC28CA" w:rsidP="00BC28CA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443D1">
        <w:rPr>
          <w:rFonts w:ascii="宋体" w:hAnsi="宋体" w:hint="eastAsia"/>
          <w:sz w:val="24"/>
        </w:rPr>
        <w:t>7、论文答辩与授位。按学位条例及我校学位授予工作细则的规定，MBA学位论文答辩由经济管理学院学位评定分委员会组织。论文答辨通过后，先由经济管理学院学位评定分委员会进行审议，然后将材料送交研究生部，由研究生部提交校学位评定委员会评定，校学位评定委员会评定通过后授予MBA学位。</w:t>
      </w:r>
    </w:p>
    <w:p w:rsidR="00BC28CA" w:rsidRPr="00E443D1" w:rsidRDefault="00BC28CA" w:rsidP="00BC28CA">
      <w:pPr>
        <w:widowControl/>
        <w:spacing w:line="360" w:lineRule="auto"/>
        <w:ind w:right="360" w:firstLine="200"/>
        <w:jc w:val="right"/>
        <w:rPr>
          <w:rFonts w:ascii="宋体" w:hAnsi="宋体" w:cs="Courier New" w:hint="eastAsia"/>
          <w:kern w:val="0"/>
          <w:sz w:val="24"/>
        </w:rPr>
      </w:pPr>
    </w:p>
    <w:p w:rsidR="00BC28CA" w:rsidRPr="00E443D1" w:rsidRDefault="00BC28CA" w:rsidP="00BC28CA">
      <w:pPr>
        <w:widowControl/>
        <w:spacing w:line="360" w:lineRule="auto"/>
        <w:ind w:right="360" w:firstLine="200"/>
        <w:jc w:val="right"/>
        <w:rPr>
          <w:rFonts w:ascii="宋体" w:hAnsi="宋体" w:cs="Courier New" w:hint="eastAsia"/>
          <w:kern w:val="0"/>
          <w:sz w:val="24"/>
        </w:rPr>
      </w:pPr>
      <w:r w:rsidRPr="00E443D1">
        <w:rPr>
          <w:rFonts w:ascii="宋体" w:hAnsi="宋体" w:cs="Courier New" w:hint="eastAsia"/>
          <w:kern w:val="0"/>
          <w:sz w:val="24"/>
        </w:rPr>
        <w:t>西南石油大学</w:t>
      </w:r>
      <w:r w:rsidRPr="00E443D1">
        <w:rPr>
          <w:rFonts w:ascii="宋体" w:hAnsi="宋体" w:cs="Courier New"/>
          <w:kern w:val="0"/>
          <w:sz w:val="24"/>
        </w:rPr>
        <w:t>MBA教育中心</w:t>
      </w:r>
    </w:p>
    <w:p w:rsidR="00E9607D" w:rsidRDefault="00E9607D"/>
    <w:sectPr w:rsidR="00E96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07D" w:rsidRDefault="00E9607D" w:rsidP="00BC28CA">
      <w:r>
        <w:separator/>
      </w:r>
    </w:p>
  </w:endnote>
  <w:endnote w:type="continuationSeparator" w:id="1">
    <w:p w:rsidR="00E9607D" w:rsidRDefault="00E9607D" w:rsidP="00BC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07D" w:rsidRDefault="00E9607D" w:rsidP="00BC28CA">
      <w:r>
        <w:separator/>
      </w:r>
    </w:p>
  </w:footnote>
  <w:footnote w:type="continuationSeparator" w:id="1">
    <w:p w:rsidR="00E9607D" w:rsidRDefault="00E9607D" w:rsidP="00BC2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 w:rsidP="00BC28C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CA" w:rsidRDefault="00BC28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28CA"/>
    <w:rsid w:val="00BC28CA"/>
    <w:rsid w:val="00E9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2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28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28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28CA"/>
    <w:rPr>
      <w:sz w:val="18"/>
      <w:szCs w:val="18"/>
    </w:rPr>
  </w:style>
  <w:style w:type="paragraph" w:styleId="a5">
    <w:name w:val="Plain Text"/>
    <w:basedOn w:val="a"/>
    <w:link w:val="Char1"/>
    <w:rsid w:val="00BC28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C28C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415</Words>
  <Characters>2367</Characters>
  <Application>Microsoft Office Word</Application>
  <DocSecurity>0</DocSecurity>
  <Lines>19</Lines>
  <Paragraphs>5</Paragraphs>
  <ScaleCrop>false</ScaleCrop>
  <Company>微软中国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2013-02-27T08:22:00Z</dcterms:created>
  <dcterms:modified xsi:type="dcterms:W3CDTF">2013-02-27T08:22:00Z</dcterms:modified>
</cp:coreProperties>
</file>