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F21BC8">
      <w:pPr>
        <w:pStyle w:val="5"/>
        <w:spacing w:before="0" w:beforeAutospacing="0" w:after="0" w:afterAutospacing="0" w:line="435" w:lineRule="atLeast"/>
        <w:ind w:firstLine="480"/>
        <w:textAlignment w:val="baseline"/>
        <w:rPr>
          <w:rFonts w:ascii="微软雅黑" w:hAnsi="微软雅黑" w:eastAsia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一、虚拟校园卡使用范围</w:t>
      </w:r>
    </w:p>
    <w:p w14:paraId="76305151">
      <w:pPr>
        <w:pStyle w:val="5"/>
        <w:spacing w:before="0" w:beforeAutospacing="0" w:after="0" w:afterAutospacing="0" w:line="435" w:lineRule="atLeast"/>
        <w:ind w:firstLine="480"/>
        <w:textAlignment w:val="baseline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我校虚拟校园卡依托于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微信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小程序，无需单独安装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APP。</w:t>
      </w:r>
      <w:r>
        <w:rPr>
          <w:rFonts w:hint="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目前，已经开通的虚拟校园卡功能包括：</w:t>
      </w:r>
    </w:p>
    <w:p w14:paraId="45A79EE3">
      <w:pPr>
        <w:pStyle w:val="5"/>
        <w:spacing w:before="0" w:beforeAutospacing="0" w:after="0" w:afterAutospacing="0" w:line="435" w:lineRule="atLeast"/>
        <w:ind w:firstLine="480"/>
        <w:textAlignment w:val="baseline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通过手机虚拟卡二维码实现教工食堂、学生食堂、超市、校医院、教务处教材科消费。其他功能将</w:t>
      </w:r>
      <w:r>
        <w:rPr>
          <w:rFonts w:hint="eastAsia"/>
          <w:color w:val="080808"/>
        </w:rPr>
        <w:t>在后续逐步上线。</w:t>
      </w:r>
    </w:p>
    <w:p w14:paraId="6747238D">
      <w:pPr>
        <w:pStyle w:val="5"/>
        <w:spacing w:before="0" w:beforeAutospacing="0" w:after="0" w:afterAutospacing="0" w:line="435" w:lineRule="atLeast"/>
        <w:ind w:firstLine="480"/>
        <w:textAlignment w:val="baseline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通过人脸识别实现教工食堂就餐消费（仅限教职工）。</w:t>
      </w:r>
    </w:p>
    <w:p w14:paraId="5C1584AC">
      <w:pPr>
        <w:pStyle w:val="5"/>
        <w:spacing w:before="0" w:beforeAutospacing="0" w:after="0" w:afterAutospacing="0" w:line="435" w:lineRule="atLeast"/>
        <w:ind w:firstLine="480"/>
        <w:textAlignment w:val="baseline"/>
        <w:rPr>
          <w:rStyle w:val="8"/>
          <w:rFonts w:hint="eastAsia"/>
        </w:rPr>
      </w:pPr>
      <w:r>
        <w:rPr>
          <w:rStyle w:val="8"/>
          <w:rFonts w:hint="eastAsia"/>
        </w:rPr>
        <w:t>二</w:t>
      </w:r>
      <w:r>
        <w:rPr>
          <w:rStyle w:val="8"/>
        </w:rPr>
        <w:t>、虚拟校园卡申领</w:t>
      </w:r>
      <w:r>
        <w:rPr>
          <w:rStyle w:val="8"/>
          <w:rFonts w:hint="eastAsia"/>
        </w:rPr>
        <w:t>步骤</w:t>
      </w:r>
    </w:p>
    <w:p w14:paraId="13C5CF21">
      <w:pPr>
        <w:pStyle w:val="5"/>
        <w:numPr>
          <w:ilvl w:val="0"/>
          <w:numId w:val="1"/>
        </w:numPr>
        <w:spacing w:before="0" w:beforeAutospacing="0" w:after="0" w:afterAutospacing="0" w:line="435" w:lineRule="atLeast"/>
        <w:ind w:firstLine="480"/>
        <w:textAlignment w:val="baseline"/>
        <w:rPr>
          <w:rStyle w:val="8"/>
          <w:rFonts w:hint="eastAsia"/>
          <w:lang w:val="en-US" w:eastAsia="zh-CN"/>
        </w:rPr>
      </w:pPr>
      <w:r>
        <w:rPr>
          <w:rStyle w:val="8"/>
          <w:rFonts w:hint="eastAsia"/>
          <w:lang w:val="en-US" w:eastAsia="zh-CN"/>
        </w:rPr>
        <w:t>激活校园卡</w:t>
      </w:r>
    </w:p>
    <w:p w14:paraId="24C1773E">
      <w:pPr>
        <w:pStyle w:val="5"/>
        <w:spacing w:before="0" w:beforeAutospacing="0" w:after="0" w:afterAutospacing="0" w:line="435" w:lineRule="atLeast"/>
        <w:ind w:firstLine="480"/>
        <w:textAlignment w:val="baseline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用户在</w:t>
      </w:r>
      <w:r>
        <w:rPr>
          <w:rFonts w:hint="eastAsia"/>
          <w:color w:val="000000" w:themeColor="text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微信</w:t>
      </w:r>
      <w:r>
        <w:rPr>
          <w:rFonts w:hint="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首页界面搜索栏内搜索“</w:t>
      </w:r>
      <w:r>
        <w:rPr>
          <w:rFonts w:hint="eastAsia"/>
          <w:color w:val="000000" w:themeColor="text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西南石大智慧校园</w:t>
      </w:r>
      <w:r>
        <w:rPr>
          <w:rFonts w:hint="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微信公众号</w:t>
      </w:r>
      <w:r>
        <w:rPr>
          <w:rFonts w:hint="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选择“</w:t>
      </w:r>
      <w:r>
        <w:rPr>
          <w:rFonts w:hint="eastAsia"/>
          <w:color w:val="000000" w:themeColor="text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西南石大智慧校园</w:t>
      </w:r>
      <w:r>
        <w:rPr>
          <w:rFonts w:hint="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”即可进入</w:t>
      </w:r>
      <w:r>
        <w:rPr>
          <w:rFonts w:hint="eastAsia"/>
          <w:color w:val="000000" w:themeColor="text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选择【校园卡】中的“校园卡激活”进入激活页面，输入个人相关信息，验证身份后即可实现激活，校园卡方可正常使用。（校园卡账号为学生本人学号，初始密码为身份证后6位，如有“X”用“1”代替，校园卡密码供持卡人在单次消费、日累计消费超过限额时以及在自助设备上时使用）</w:t>
      </w:r>
      <w:r>
        <w:rPr>
          <w:rFonts w:hint="eastAsia"/>
          <w:color w:val="000000" w:themeColor="text1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lang w:val="en-US" w:eastAsia="zh-CN"/>
        </w:rPr>
        <w:t xml:space="preserve">  </w:t>
      </w:r>
    </w:p>
    <w:p w14:paraId="776FA1E3">
      <w:pPr>
        <w:pStyle w:val="5"/>
        <w:spacing w:before="0" w:beforeAutospacing="0" w:after="0" w:afterAutospacing="0" w:line="435" w:lineRule="atLeast"/>
        <w:textAlignment w:val="baseline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98930" cy="3537585"/>
            <wp:effectExtent l="0" t="0" r="127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00200" cy="3538855"/>
            <wp:effectExtent l="0" t="0" r="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1585595" cy="3507105"/>
            <wp:effectExtent l="0" t="0" r="14605" b="17145"/>
            <wp:docPr id="4" name="图片 4" descr="img_v3_02me_0d9b258d-0c32-4a9f-80d5-ba7b7c8d47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v3_02me_0d9b258d-0c32-4a9f-80d5-ba7b7c8d479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01296">
      <w:pPr>
        <w:pStyle w:val="5"/>
        <w:spacing w:before="0" w:beforeAutospacing="0" w:after="0" w:afterAutospacing="0" w:line="435" w:lineRule="atLeast"/>
        <w:jc w:val="both"/>
        <w:textAlignment w:val="baseline"/>
        <w:rPr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0A00A127">
      <w:pPr>
        <w:pStyle w:val="5"/>
        <w:numPr>
          <w:ilvl w:val="0"/>
          <w:numId w:val="1"/>
        </w:numPr>
        <w:spacing w:before="0" w:beforeAutospacing="0" w:after="0" w:afterAutospacing="0" w:line="435" w:lineRule="atLeast"/>
        <w:ind w:firstLine="480"/>
        <w:textAlignment w:val="baseline"/>
        <w:rPr>
          <w:rStyle w:val="8"/>
          <w:rFonts w:hint="eastAsia" w:asciiTheme="minorHAnsi" w:hAnsiTheme="minorHAnsi" w:eastAsiaTheme="minorEastAsia" w:cstheme="minorBidi"/>
          <w:lang w:val="en-US" w:eastAsia="zh-CN"/>
        </w:rPr>
      </w:pPr>
      <w:bookmarkStart w:id="0" w:name="_GoBack"/>
      <w:bookmarkEnd w:id="0"/>
      <w:r>
        <w:rPr>
          <w:rStyle w:val="8"/>
          <w:rFonts w:hint="eastAsia" w:asciiTheme="minorHAnsi" w:hAnsiTheme="minorHAnsi" w:eastAsiaTheme="minorEastAsia" w:cstheme="minorBidi"/>
          <w:lang w:val="en-US" w:eastAsia="zh-CN"/>
        </w:rPr>
        <w:t>用户申领虚拟卡</w:t>
      </w:r>
    </w:p>
    <w:p w14:paraId="572B4291">
      <w:pPr>
        <w:pStyle w:val="5"/>
        <w:spacing w:before="0" w:beforeAutospacing="0" w:after="0" w:afterAutospacing="0" w:line="435" w:lineRule="atLeast"/>
        <w:ind w:firstLine="480"/>
        <w:textAlignment w:val="baseline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用户完成“校园卡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激活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”成功后，小程序中点击“虚拟卡”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系统将自动生成虚拟卡付款码。注：虚拟卡付款码每分钟自动刷新，虚拟校园卡对网络实时连接要求较高，如遇手机信号不好或设备网络中断，可能会影响虚拟卡使用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222BC55E">
      <w:pPr>
        <w:spacing w:line="276" w:lineRule="auto"/>
        <w:jc w:val="left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646555" cy="3642995"/>
            <wp:effectExtent l="0" t="0" r="10795" b="146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37030" cy="3620135"/>
            <wp:effectExtent l="0" t="0" r="1270" b="184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38300" cy="3625215"/>
            <wp:effectExtent l="0" t="0" r="0" b="1333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536B3">
      <w:pPr>
        <w:pStyle w:val="5"/>
        <w:spacing w:before="0" w:beforeAutospacing="0" w:after="0" w:afterAutospacing="0" w:line="435" w:lineRule="atLeast"/>
        <w:ind w:firstLine="480"/>
        <w:textAlignment w:val="baseline"/>
        <w:rPr>
          <w:rStyle w:val="8"/>
        </w:rPr>
      </w:pPr>
      <w:r>
        <w:rPr>
          <w:rStyle w:val="8"/>
          <w:rFonts w:hint="eastAsia"/>
        </w:rPr>
        <w:t>三</w:t>
      </w:r>
      <w:r>
        <w:rPr>
          <w:rStyle w:val="8"/>
        </w:rPr>
        <w:t>、虚拟</w:t>
      </w:r>
      <w:r>
        <w:rPr>
          <w:rStyle w:val="8"/>
          <w:rFonts w:hint="eastAsia"/>
        </w:rPr>
        <w:t>卡操作使用</w:t>
      </w:r>
    </w:p>
    <w:p w14:paraId="6BD1DFC3">
      <w:pPr>
        <w:pStyle w:val="5"/>
        <w:spacing w:before="0" w:beforeAutospacing="0" w:after="0" w:afterAutospacing="0" w:line="435" w:lineRule="atLeast"/>
        <w:ind w:firstLine="480"/>
        <w:textAlignment w:val="baseline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消费操作：在营业员输入消费金额后，用户将校园卡虚拟二维码对准消费终端设备相应处识别即可消费，如下图所示。</w:t>
      </w:r>
    </w:p>
    <w:p w14:paraId="1A4BFD5A">
      <w:pPr>
        <w:pStyle w:val="5"/>
        <w:spacing w:before="0" w:beforeAutospacing="0" w:after="0" w:afterAutospacing="0" w:line="435" w:lineRule="atLeast"/>
        <w:jc w:val="center"/>
        <w:textAlignment w:val="baseline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8120" cy="2813050"/>
            <wp:effectExtent l="0" t="0" r="0" b="0"/>
            <wp:docPr id="14" name="图片 14" descr="C:\Users\dai\Desktop\图片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dai\Desktop\图片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1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77AA4">
      <w:pPr>
        <w:pStyle w:val="5"/>
        <w:spacing w:before="0" w:beforeAutospacing="0" w:after="0" w:afterAutospacing="0" w:line="435" w:lineRule="atLeast"/>
        <w:ind w:firstLine="480"/>
        <w:textAlignment w:val="baseline"/>
        <w:rPr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门禁操作：用户将校园卡虚拟二维码对准门禁设备相应处识别即可通行。</w:t>
      </w:r>
    </w:p>
    <w:p w14:paraId="1B6E8AFB">
      <w:pPr>
        <w:pStyle w:val="5"/>
        <w:spacing w:before="0" w:beforeAutospacing="0" w:after="0" w:afterAutospacing="0" w:line="435" w:lineRule="atLeast"/>
        <w:ind w:firstLine="480"/>
        <w:textAlignment w:val="baseline"/>
        <w:rPr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如有疑问，请致电8</w:t>
      </w:r>
      <w:r>
        <w:rPr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3035888</w:t>
      </w:r>
      <w:r>
        <w:rPr>
          <w:rFonts w:hint="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。</w:t>
      </w:r>
    </w:p>
    <w:sectPr>
      <w:pgSz w:w="11906" w:h="16838"/>
      <w:pgMar w:top="1134" w:right="1797" w:bottom="96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C19DF7"/>
    <w:multiLevelType w:val="singleLevel"/>
    <w:tmpl w:val="AAC19DF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823"/>
    <w:rsid w:val="000064FA"/>
    <w:rsid w:val="00025015"/>
    <w:rsid w:val="000260F8"/>
    <w:rsid w:val="00087EC6"/>
    <w:rsid w:val="000A4E5E"/>
    <w:rsid w:val="000D1CC0"/>
    <w:rsid w:val="001026D0"/>
    <w:rsid w:val="0012123E"/>
    <w:rsid w:val="001723FA"/>
    <w:rsid w:val="00172823"/>
    <w:rsid w:val="001A5187"/>
    <w:rsid w:val="001F051D"/>
    <w:rsid w:val="001F1F9F"/>
    <w:rsid w:val="00220B8C"/>
    <w:rsid w:val="002279CF"/>
    <w:rsid w:val="00236AB6"/>
    <w:rsid w:val="00273E04"/>
    <w:rsid w:val="002B5DDE"/>
    <w:rsid w:val="002D3BB2"/>
    <w:rsid w:val="002E4994"/>
    <w:rsid w:val="003367BC"/>
    <w:rsid w:val="003530B7"/>
    <w:rsid w:val="003951FF"/>
    <w:rsid w:val="003B385C"/>
    <w:rsid w:val="003B63CB"/>
    <w:rsid w:val="003D02B0"/>
    <w:rsid w:val="003D6BD8"/>
    <w:rsid w:val="003E7F7E"/>
    <w:rsid w:val="00466131"/>
    <w:rsid w:val="00492BA6"/>
    <w:rsid w:val="004B73A0"/>
    <w:rsid w:val="004C33E9"/>
    <w:rsid w:val="0055197F"/>
    <w:rsid w:val="00554402"/>
    <w:rsid w:val="005621DD"/>
    <w:rsid w:val="005809CD"/>
    <w:rsid w:val="005E355B"/>
    <w:rsid w:val="00625DE3"/>
    <w:rsid w:val="006272CD"/>
    <w:rsid w:val="00636BD1"/>
    <w:rsid w:val="006C4D84"/>
    <w:rsid w:val="006C53E5"/>
    <w:rsid w:val="006E5350"/>
    <w:rsid w:val="00732172"/>
    <w:rsid w:val="0076637B"/>
    <w:rsid w:val="0078011A"/>
    <w:rsid w:val="007D2292"/>
    <w:rsid w:val="007E4A3F"/>
    <w:rsid w:val="007E50D7"/>
    <w:rsid w:val="00817B1C"/>
    <w:rsid w:val="00830A3B"/>
    <w:rsid w:val="008345FD"/>
    <w:rsid w:val="00835231"/>
    <w:rsid w:val="008533AF"/>
    <w:rsid w:val="0088119F"/>
    <w:rsid w:val="008E6826"/>
    <w:rsid w:val="00953221"/>
    <w:rsid w:val="00991521"/>
    <w:rsid w:val="00997F2D"/>
    <w:rsid w:val="009B4501"/>
    <w:rsid w:val="009C69EC"/>
    <w:rsid w:val="00A834E6"/>
    <w:rsid w:val="00AF1F16"/>
    <w:rsid w:val="00B218DC"/>
    <w:rsid w:val="00B54E34"/>
    <w:rsid w:val="00B75C0A"/>
    <w:rsid w:val="00B907B3"/>
    <w:rsid w:val="00BC6FEA"/>
    <w:rsid w:val="00BD6EA0"/>
    <w:rsid w:val="00C01E1B"/>
    <w:rsid w:val="00C725BB"/>
    <w:rsid w:val="00C85E48"/>
    <w:rsid w:val="00D33BB7"/>
    <w:rsid w:val="00D3743A"/>
    <w:rsid w:val="00D4656F"/>
    <w:rsid w:val="00D776A6"/>
    <w:rsid w:val="00D83BF1"/>
    <w:rsid w:val="00DF1FB4"/>
    <w:rsid w:val="00DF282A"/>
    <w:rsid w:val="00DF7466"/>
    <w:rsid w:val="00E32DC5"/>
    <w:rsid w:val="00EE72E4"/>
    <w:rsid w:val="00F12AC2"/>
    <w:rsid w:val="00F45C2A"/>
    <w:rsid w:val="00F46802"/>
    <w:rsid w:val="00FA45A7"/>
    <w:rsid w:val="00FE535D"/>
    <w:rsid w:val="11525363"/>
    <w:rsid w:val="1A6E5932"/>
    <w:rsid w:val="1A883600"/>
    <w:rsid w:val="1FA0658E"/>
    <w:rsid w:val="23AC747E"/>
    <w:rsid w:val="25653E29"/>
    <w:rsid w:val="29314AAF"/>
    <w:rsid w:val="2D8F379E"/>
    <w:rsid w:val="35E065A8"/>
    <w:rsid w:val="3A137505"/>
    <w:rsid w:val="3D806521"/>
    <w:rsid w:val="58421289"/>
    <w:rsid w:val="5DFC1EDA"/>
    <w:rsid w:val="700A6A83"/>
    <w:rsid w:val="77CE623E"/>
    <w:rsid w:val="7A4F518C"/>
    <w:rsid w:val="7B873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1"/>
    <w:qFormat/>
    <w:uiPriority w:val="1"/>
    <w:pPr>
      <w:ind w:left="701"/>
      <w:jc w:val="left"/>
    </w:pPr>
    <w:rPr>
      <w:rFonts w:ascii="仿宋" w:hAnsi="仿宋" w:eastAsia="仿宋"/>
      <w:kern w:val="0"/>
      <w:sz w:val="28"/>
      <w:szCs w:val="28"/>
      <w:lang w:eastAsia="en-US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1">
    <w:name w:val="正文文本 字符"/>
    <w:basedOn w:val="7"/>
    <w:link w:val="2"/>
    <w:qFormat/>
    <w:uiPriority w:val="1"/>
    <w:rPr>
      <w:rFonts w:ascii="仿宋" w:hAnsi="仿宋" w:eastAsia="仿宋"/>
      <w:kern w:val="0"/>
      <w:sz w:val="28"/>
      <w:szCs w:val="2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510</Words>
  <Characters>524</Characters>
  <Lines>3</Lines>
  <Paragraphs>1</Paragraphs>
  <TotalTime>12</TotalTime>
  <ScaleCrop>false</ScaleCrop>
  <LinksUpToDate>false</LinksUpToDate>
  <CharactersWithSpaces>524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2021-05-11T03:14:00Z</dcterms:created>
  <dc:creator>任礼</dc:creator>
  <cp:lastModifiedBy>林秀丽</cp:lastModifiedBy>
  <dcterms:modified xsi:type="dcterms:W3CDTF">2025-05-19T01:57:23Z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582EE6CB9E444E659B5B85920477D3C5_13</vt:lpwstr>
  </property>
  <property fmtid="{D5CDD505-2E9C-101B-9397-08002B2CF9AE}" pid="4" name="KSOTemplateDocerSaveRecord">
    <vt:lpwstr>eyJoZGlkIjoiNDAzOTg5NzZjYmFlNjlkNTA4Nzc3OWEzMTIxOWUzNzQiLCJ1c2VySWQiOiIxNjM0Mjc2NzAxIn0=</vt:lpwstr>
  </property>
</Properties>
</file>